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718D1" w:rsidRPr="00E24FF1" w:rsidRDefault="000718D1" w:rsidP="003352BA">
      <w:pPr>
        <w:autoSpaceDE w:val="0"/>
        <w:autoSpaceDN w:val="0"/>
        <w:adjustRightInd w:val="0"/>
        <w:spacing w:after="0" w:line="240" w:lineRule="auto"/>
        <w:jc w:val="center"/>
        <w:rPr>
          <w:b/>
          <w:i/>
        </w:rPr>
      </w:pPr>
      <w:proofErr w:type="spellStart"/>
      <w:r>
        <w:rPr>
          <w:b/>
          <w:bCs/>
        </w:rPr>
        <w:t>APh</w:t>
      </w:r>
      <w:proofErr w:type="spellEnd"/>
      <w:r>
        <w:rPr>
          <w:b/>
          <w:bCs/>
        </w:rPr>
        <w:t xml:space="preserve"> 162 – Molecular Biology</w:t>
      </w:r>
    </w:p>
    <w:p w:rsidR="000718D1" w:rsidRPr="000718D1" w:rsidRDefault="000718D1" w:rsidP="002B4AC8">
      <w:pPr>
        <w:autoSpaceDE w:val="0"/>
        <w:autoSpaceDN w:val="0"/>
        <w:adjustRightInd w:val="0"/>
        <w:spacing w:after="0" w:line="240" w:lineRule="auto"/>
        <w:rPr>
          <w:b/>
          <w:bCs/>
        </w:rPr>
      </w:pPr>
      <w:r>
        <w:rPr>
          <w:b/>
          <w:bCs/>
        </w:rPr>
        <w:t>Day 2</w:t>
      </w:r>
    </w:p>
    <w:p w:rsidR="000718D1" w:rsidRDefault="000718D1" w:rsidP="002B4AC8">
      <w:pPr>
        <w:autoSpaceDE w:val="0"/>
        <w:autoSpaceDN w:val="0"/>
        <w:adjustRightInd w:val="0"/>
        <w:spacing w:after="0" w:line="240" w:lineRule="auto"/>
        <w:rPr>
          <w:rFonts w:cs="Times New Roman"/>
          <w:b/>
          <w:i/>
        </w:rPr>
      </w:pPr>
    </w:p>
    <w:p w:rsidR="002B4AC8" w:rsidRPr="00E24FF1" w:rsidRDefault="002B4AC8" w:rsidP="002B4AC8">
      <w:pPr>
        <w:autoSpaceDE w:val="0"/>
        <w:autoSpaceDN w:val="0"/>
        <w:adjustRightInd w:val="0"/>
        <w:spacing w:after="0" w:line="240" w:lineRule="auto"/>
        <w:rPr>
          <w:rFonts w:cs="Times New Roman"/>
          <w:b/>
          <w:i/>
        </w:rPr>
      </w:pPr>
      <w:r>
        <w:rPr>
          <w:rFonts w:cs="Times New Roman"/>
          <w:b/>
          <w:i/>
        </w:rPr>
        <w:t>Restriction Digest</w:t>
      </w:r>
      <w:r w:rsidR="000718D1">
        <w:rPr>
          <w:rFonts w:cs="Times New Roman"/>
          <w:b/>
          <w:i/>
        </w:rPr>
        <w:t>s</w:t>
      </w:r>
    </w:p>
    <w:p w:rsidR="002B4AC8" w:rsidRPr="00E24FF1" w:rsidRDefault="002B4AC8" w:rsidP="002B4AC8">
      <w:pPr>
        <w:autoSpaceDE w:val="0"/>
        <w:autoSpaceDN w:val="0"/>
        <w:adjustRightInd w:val="0"/>
        <w:spacing w:after="0" w:line="240" w:lineRule="auto"/>
        <w:rPr>
          <w:rFonts w:cs="Times New Roman"/>
        </w:rPr>
      </w:pPr>
      <w:r w:rsidRPr="00E24FF1">
        <w:rPr>
          <w:rFonts w:cs="Times New Roman"/>
        </w:rPr>
        <w:t xml:space="preserve">The </w:t>
      </w:r>
      <w:proofErr w:type="spellStart"/>
      <w:r w:rsidRPr="00E24FF1">
        <w:rPr>
          <w:rFonts w:cs="Times New Roman"/>
          <w:i/>
        </w:rPr>
        <w:t>LacZ</w:t>
      </w:r>
      <w:proofErr w:type="spellEnd"/>
      <w:r w:rsidRPr="00E24FF1">
        <w:rPr>
          <w:rFonts w:cs="Times New Roman"/>
        </w:rPr>
        <w:t xml:space="preserve"> gene on our plasmid is flanked by restriction</w:t>
      </w:r>
      <w:r>
        <w:rPr>
          <w:rFonts w:cs="Times New Roman"/>
        </w:rPr>
        <w:t xml:space="preserve"> sites for the</w:t>
      </w:r>
      <w:r w:rsidRPr="00E24FF1">
        <w:rPr>
          <w:rFonts w:cs="Times New Roman"/>
        </w:rPr>
        <w:t xml:space="preserve"> enzyme `</w:t>
      </w:r>
      <w:proofErr w:type="spellStart"/>
      <w:r w:rsidRPr="00E24FF1">
        <w:rPr>
          <w:rFonts w:cs="Times New Roman"/>
        </w:rPr>
        <w:t>KpnI</w:t>
      </w:r>
      <w:proofErr w:type="spellEnd"/>
      <w:r w:rsidRPr="00E24FF1">
        <w:rPr>
          <w:rFonts w:cs="Times New Roman"/>
        </w:rPr>
        <w:t>’ on one side and `</w:t>
      </w:r>
      <w:proofErr w:type="spellStart"/>
      <w:r w:rsidRPr="00E24FF1">
        <w:rPr>
          <w:rFonts w:cs="Times New Roman"/>
        </w:rPr>
        <w:t>HindIII</w:t>
      </w:r>
      <w:proofErr w:type="spellEnd"/>
      <w:r w:rsidRPr="00E24FF1">
        <w:rPr>
          <w:rFonts w:cs="Times New Roman"/>
        </w:rPr>
        <w:t xml:space="preserve">’ on the other, allowing us to cut the gene out and leave precisely controlled ‘sticky-ends’ on the plasmid DNA, onto which we will </w:t>
      </w:r>
      <w:proofErr w:type="spellStart"/>
      <w:r w:rsidRPr="00E24FF1">
        <w:rPr>
          <w:rFonts w:cs="Times New Roman"/>
        </w:rPr>
        <w:t>ligate</w:t>
      </w:r>
      <w:proofErr w:type="spellEnd"/>
      <w:r w:rsidRPr="00E24FF1">
        <w:rPr>
          <w:rFonts w:cs="Times New Roman"/>
        </w:rPr>
        <w:t xml:space="preserve"> our new reporter gene (or `insert’),</w:t>
      </w:r>
      <w:r>
        <w:rPr>
          <w:rFonts w:cs="Times New Roman"/>
        </w:rPr>
        <w:t xml:space="preserve"> called </w:t>
      </w:r>
      <w:r w:rsidRPr="00E24FF1">
        <w:rPr>
          <w:rFonts w:cs="Times New Roman"/>
        </w:rPr>
        <w:t xml:space="preserve"> </w:t>
      </w:r>
      <w:r>
        <w:rPr>
          <w:rFonts w:cs="Times New Roman"/>
          <w:i/>
        </w:rPr>
        <w:t>-</w:t>
      </w:r>
      <w:proofErr w:type="gramStart"/>
      <w:r>
        <w:rPr>
          <w:rFonts w:cs="Times New Roman"/>
          <w:i/>
        </w:rPr>
        <w:t>Venus</w:t>
      </w:r>
      <w:r>
        <w:rPr>
          <w:rFonts w:cs="Times New Roman"/>
        </w:rPr>
        <w:t>(</w:t>
      </w:r>
      <w:proofErr w:type="gramEnd"/>
      <w:r w:rsidRPr="00490436">
        <w:rPr>
          <w:rFonts w:cs="Times New Roman"/>
          <w:i/>
        </w:rPr>
        <w:t>YFP</w:t>
      </w:r>
      <w:r>
        <w:rPr>
          <w:rFonts w:cs="Times New Roman"/>
        </w:rPr>
        <w:t>)</w:t>
      </w:r>
      <w:r w:rsidRPr="00E24FF1">
        <w:rPr>
          <w:rFonts w:cs="Times New Roman"/>
          <w:i/>
        </w:rPr>
        <w:t>.</w:t>
      </w:r>
      <w:r w:rsidRPr="00E24FF1">
        <w:rPr>
          <w:rFonts w:cs="Times New Roman"/>
        </w:rPr>
        <w:t xml:space="preserve">  The enzyme </w:t>
      </w:r>
      <w:proofErr w:type="spellStart"/>
      <w:r w:rsidRPr="00E24FF1">
        <w:rPr>
          <w:rFonts w:cs="Times New Roman"/>
        </w:rPr>
        <w:t>KpnI</w:t>
      </w:r>
      <w:proofErr w:type="spellEnd"/>
      <w:r w:rsidRPr="00E24FF1">
        <w:rPr>
          <w:rFonts w:cs="Times New Roman"/>
        </w:rPr>
        <w:t xml:space="preserve"> cuts at any site with the sequence</w:t>
      </w:r>
      <w:r>
        <w:rPr>
          <w:rFonts w:cs="Times New Roman"/>
        </w:rPr>
        <w:t xml:space="preserve">  </w:t>
      </w:r>
      <w:r w:rsidRPr="00E24FF1">
        <w:rPr>
          <w:rFonts w:cs="Courier New"/>
        </w:rPr>
        <w:t>...</w:t>
      </w:r>
      <w:r>
        <w:rPr>
          <w:rFonts w:cs="Courier New"/>
        </w:rPr>
        <w:t>5-</w:t>
      </w:r>
      <w:r w:rsidRPr="00E24FF1">
        <w:rPr>
          <w:rFonts w:cs="Courier New"/>
        </w:rPr>
        <w:t>GGTAC</w:t>
      </w:r>
      <w:r>
        <w:rPr>
          <w:rFonts w:cs="Courier New"/>
        </w:rPr>
        <w:t>’</w:t>
      </w:r>
      <w:r w:rsidRPr="00E24FF1">
        <w:rPr>
          <w:rFonts w:cs="Courier New"/>
        </w:rPr>
        <w:t>C</w:t>
      </w:r>
      <w:r>
        <w:rPr>
          <w:rFonts w:cs="Courier New"/>
        </w:rPr>
        <w:t xml:space="preserve">-3...  leaving the sticky-end GTAC, </w:t>
      </w:r>
      <w:r w:rsidRPr="00E24FF1">
        <w:rPr>
          <w:rFonts w:cs="Times New Roman"/>
        </w:rPr>
        <w:t xml:space="preserve">while the enzyme </w:t>
      </w:r>
      <w:proofErr w:type="spellStart"/>
      <w:r w:rsidRPr="00E24FF1">
        <w:rPr>
          <w:rFonts w:cs="Times New Roman"/>
        </w:rPr>
        <w:t>HindIII</w:t>
      </w:r>
      <w:proofErr w:type="spellEnd"/>
      <w:r w:rsidRPr="00E24FF1">
        <w:rPr>
          <w:rFonts w:cs="Times New Roman"/>
        </w:rPr>
        <w:t xml:space="preserve"> cuts at any site with the sequence</w:t>
      </w:r>
      <w:r>
        <w:rPr>
          <w:rFonts w:cs="Times New Roman"/>
        </w:rPr>
        <w:t xml:space="preserve"> </w:t>
      </w:r>
      <w:r w:rsidRPr="00E24FF1">
        <w:rPr>
          <w:rFonts w:cs="Courier New"/>
        </w:rPr>
        <w:t>...</w:t>
      </w:r>
      <w:r>
        <w:rPr>
          <w:rFonts w:cs="Courier New"/>
        </w:rPr>
        <w:t xml:space="preserve">5-A’AGCTT-3... leaving the sticky-end AGCT.   </w:t>
      </w:r>
      <w:r w:rsidRPr="00E24FF1">
        <w:rPr>
          <w:rFonts w:cs="Times New Roman"/>
        </w:rPr>
        <w:t>The fact that these sticky ends a</w:t>
      </w:r>
      <w:r>
        <w:rPr>
          <w:rFonts w:cs="Times New Roman"/>
        </w:rPr>
        <w:t>re distinct means we can discourage</w:t>
      </w:r>
      <w:r w:rsidRPr="00E24FF1">
        <w:rPr>
          <w:rFonts w:cs="Times New Roman"/>
        </w:rPr>
        <w:t xml:space="preserve"> the plasmid from </w:t>
      </w:r>
      <w:proofErr w:type="spellStart"/>
      <w:r w:rsidRPr="00E24FF1">
        <w:rPr>
          <w:rFonts w:cs="Times New Roman"/>
        </w:rPr>
        <w:t>ligating</w:t>
      </w:r>
      <w:proofErr w:type="spellEnd"/>
      <w:r w:rsidRPr="00E24FF1">
        <w:rPr>
          <w:rFonts w:cs="Times New Roman"/>
        </w:rPr>
        <w:t xml:space="preserve"> on </w:t>
      </w:r>
      <w:proofErr w:type="gramStart"/>
      <w:r w:rsidRPr="00E24FF1">
        <w:rPr>
          <w:rFonts w:cs="Times New Roman"/>
        </w:rPr>
        <w:t>itself</w:t>
      </w:r>
      <w:proofErr w:type="gramEnd"/>
      <w:r w:rsidRPr="00E24FF1">
        <w:rPr>
          <w:rFonts w:cs="Times New Roman"/>
        </w:rPr>
        <w:t xml:space="preserve">, and ensure that we insert the new reporter gene in the correct orientation.   A </w:t>
      </w:r>
      <w:r>
        <w:rPr>
          <w:rFonts w:cs="Times New Roman"/>
        </w:rPr>
        <w:t>myriad</w:t>
      </w:r>
      <w:r w:rsidRPr="00E24FF1">
        <w:rPr>
          <w:rFonts w:cs="Times New Roman"/>
        </w:rPr>
        <w:t xml:space="preserve"> of </w:t>
      </w:r>
      <w:r>
        <w:rPr>
          <w:rFonts w:cs="Times New Roman"/>
        </w:rPr>
        <w:t xml:space="preserve">available </w:t>
      </w:r>
      <w:r w:rsidRPr="00E24FF1">
        <w:rPr>
          <w:rFonts w:cs="Times New Roman"/>
        </w:rPr>
        <w:t>restriction enzymes ensures that we can control each piece of the plasmid independently.</w:t>
      </w:r>
      <w:r w:rsidR="000718D1">
        <w:rPr>
          <w:rFonts w:cs="Times New Roman"/>
        </w:rPr>
        <w:t xml:space="preserve">  In today’s lab session, we will digest pZE21-lacZ and the YFP (Venus) PCR </w:t>
      </w:r>
      <w:proofErr w:type="spellStart"/>
      <w:r w:rsidR="000718D1">
        <w:rPr>
          <w:rFonts w:cs="Times New Roman"/>
        </w:rPr>
        <w:t>amplicon</w:t>
      </w:r>
      <w:proofErr w:type="spellEnd"/>
      <w:r w:rsidR="000718D1">
        <w:rPr>
          <w:rFonts w:cs="Times New Roman"/>
        </w:rPr>
        <w:t xml:space="preserve"> from day 1.</w:t>
      </w:r>
    </w:p>
    <w:p w:rsidR="002B4AC8" w:rsidRPr="00E24FF1" w:rsidRDefault="002B4AC8" w:rsidP="002B4AC8">
      <w:pPr>
        <w:autoSpaceDE w:val="0"/>
        <w:autoSpaceDN w:val="0"/>
        <w:adjustRightInd w:val="0"/>
        <w:spacing w:after="0" w:line="240" w:lineRule="auto"/>
        <w:rPr>
          <w:rFonts w:cs="Times New Roman"/>
        </w:rPr>
      </w:pPr>
    </w:p>
    <w:p w:rsidR="002B4AC8" w:rsidRPr="00E24FF1" w:rsidRDefault="002B4AC8" w:rsidP="002B4AC8">
      <w:pPr>
        <w:autoSpaceDE w:val="0"/>
        <w:autoSpaceDN w:val="0"/>
        <w:adjustRightInd w:val="0"/>
        <w:spacing w:after="0" w:line="240" w:lineRule="auto"/>
        <w:rPr>
          <w:rFonts w:cs="Times New Roman"/>
        </w:rPr>
      </w:pPr>
      <w:r w:rsidRPr="00E24FF1">
        <w:rPr>
          <w:rFonts w:cs="Times New Roman"/>
        </w:rPr>
        <w:t>Restriction enzyme concentrations are measured in the units of `activity’, where</w:t>
      </w:r>
      <w:r w:rsidR="00DA67D8">
        <w:rPr>
          <w:rFonts w:cs="Times New Roman"/>
        </w:rPr>
        <w:t xml:space="preserve"> 1 unit of enzyme can digest 1 </w:t>
      </w:r>
      <w:r w:rsidR="00DA67D8" w:rsidRPr="00DA67D8">
        <w:rPr>
          <w:rFonts w:cs="Times New Roman"/>
        </w:rPr>
        <w:sym w:font="Symbol" w:char="F06D"/>
      </w:r>
      <w:r w:rsidRPr="00E24FF1">
        <w:rPr>
          <w:rFonts w:cs="Times New Roman"/>
        </w:rPr>
        <w:t>g of DNA in 1 hour at 37</w:t>
      </w:r>
      <w:r w:rsidR="00DA67D8" w:rsidRPr="00DA67D8">
        <w:rPr>
          <w:rFonts w:cs="Times New Roman"/>
        </w:rPr>
        <w:sym w:font="Symbol" w:char="F0B0"/>
      </w:r>
      <w:r w:rsidRPr="00E24FF1">
        <w:rPr>
          <w:rFonts w:cs="Times New Roman"/>
        </w:rPr>
        <w:t xml:space="preserve">C.  To ensure that </w:t>
      </w:r>
      <w:proofErr w:type="gramStart"/>
      <w:r w:rsidRPr="00E24FF1">
        <w:rPr>
          <w:rFonts w:cs="Times New Roman"/>
        </w:rPr>
        <w:t>all of the</w:t>
      </w:r>
      <w:proofErr w:type="gramEnd"/>
      <w:r w:rsidRPr="00E24FF1">
        <w:rPr>
          <w:rFonts w:cs="Times New Roman"/>
        </w:rPr>
        <w:t xml:space="preserve"> DNA is cut by the enzyme, it is g</w:t>
      </w:r>
      <w:r>
        <w:rPr>
          <w:rFonts w:cs="Times New Roman"/>
        </w:rPr>
        <w:t xml:space="preserve">enerally recommended to add </w:t>
      </w:r>
      <w:r w:rsidRPr="00E24FF1">
        <w:rPr>
          <w:rFonts w:cs="Times New Roman"/>
        </w:rPr>
        <w:t>enzyme i</w:t>
      </w:r>
      <w:r>
        <w:rPr>
          <w:rFonts w:cs="Times New Roman"/>
        </w:rPr>
        <w:t>n excess of the required amount.</w:t>
      </w:r>
    </w:p>
    <w:p w:rsidR="002B4AC8" w:rsidRPr="00E24FF1" w:rsidRDefault="002B4AC8" w:rsidP="002B4AC8">
      <w:pPr>
        <w:autoSpaceDE w:val="0"/>
        <w:autoSpaceDN w:val="0"/>
        <w:adjustRightInd w:val="0"/>
        <w:spacing w:after="0" w:line="240" w:lineRule="auto"/>
        <w:rPr>
          <w:rFonts w:cs="Times New Roman"/>
        </w:rPr>
      </w:pPr>
    </w:p>
    <w:p w:rsidR="002B4AC8" w:rsidRDefault="002B4AC8" w:rsidP="002B4AC8">
      <w:pPr>
        <w:autoSpaceDE w:val="0"/>
        <w:autoSpaceDN w:val="0"/>
        <w:adjustRightInd w:val="0"/>
        <w:spacing w:after="0" w:line="240" w:lineRule="auto"/>
        <w:rPr>
          <w:rFonts w:cs="Times New Roman"/>
        </w:rPr>
      </w:pPr>
      <w:r>
        <w:rPr>
          <w:rFonts w:cs="Times New Roman"/>
        </w:rPr>
        <w:t>Follow the protocol below, and m</w:t>
      </w:r>
      <w:r w:rsidRPr="00E24FF1">
        <w:rPr>
          <w:rFonts w:cs="Times New Roman"/>
        </w:rPr>
        <w:t xml:space="preserve">ix the following reagents to begin this enzymatic reaction.  Once the reaction is finished, we will examine the products on an </w:t>
      </w:r>
      <w:proofErr w:type="spellStart"/>
      <w:r w:rsidRPr="00E24FF1">
        <w:rPr>
          <w:rFonts w:cs="Times New Roman"/>
        </w:rPr>
        <w:t>agarose</w:t>
      </w:r>
      <w:proofErr w:type="spellEnd"/>
      <w:r w:rsidRPr="00E24FF1">
        <w:rPr>
          <w:rFonts w:cs="Times New Roman"/>
        </w:rPr>
        <w:t xml:space="preserve"> gel to determine their size and </w:t>
      </w:r>
      <w:r>
        <w:rPr>
          <w:rFonts w:cs="Times New Roman"/>
        </w:rPr>
        <w:t xml:space="preserve">differences in </w:t>
      </w:r>
      <w:r w:rsidRPr="00E24FF1">
        <w:rPr>
          <w:rFonts w:cs="Times New Roman"/>
        </w:rPr>
        <w:t xml:space="preserve">topology.  To properly gauge the size of DNA segments that appear </w:t>
      </w:r>
      <w:r>
        <w:rPr>
          <w:rFonts w:cs="Times New Roman"/>
        </w:rPr>
        <w:t xml:space="preserve">on the </w:t>
      </w:r>
      <w:proofErr w:type="spellStart"/>
      <w:r>
        <w:rPr>
          <w:rFonts w:cs="Times New Roman"/>
        </w:rPr>
        <w:t>agarose</w:t>
      </w:r>
      <w:proofErr w:type="spellEnd"/>
      <w:r>
        <w:rPr>
          <w:rFonts w:cs="Times New Roman"/>
        </w:rPr>
        <w:t xml:space="preserve"> gel, we need to add</w:t>
      </w:r>
      <w:r w:rsidRPr="00E24FF1">
        <w:rPr>
          <w:rFonts w:cs="Times New Roman"/>
        </w:rPr>
        <w:t xml:space="preserve"> a so-called `DNA Ladder’ that contains segments of known length, against which we will compare our plasmid digest.  </w:t>
      </w:r>
      <w:r>
        <w:rPr>
          <w:rFonts w:cs="Times New Roman"/>
        </w:rPr>
        <w:t>We will use two commercially available ladders, and w</w:t>
      </w:r>
      <w:r w:rsidRPr="00E24FF1">
        <w:rPr>
          <w:rFonts w:cs="Times New Roman"/>
        </w:rPr>
        <w:t>e will</w:t>
      </w:r>
      <w:r>
        <w:rPr>
          <w:rFonts w:cs="Times New Roman"/>
        </w:rPr>
        <w:t xml:space="preserve"> create our own `DNA Ladder’ using the distinct enzyme </w:t>
      </w:r>
      <w:proofErr w:type="spellStart"/>
      <w:r>
        <w:rPr>
          <w:rFonts w:cs="Times New Roman"/>
        </w:rPr>
        <w:t>EcoRI</w:t>
      </w:r>
      <w:proofErr w:type="spellEnd"/>
      <w:r>
        <w:rPr>
          <w:rFonts w:cs="Times New Roman"/>
        </w:rPr>
        <w:t xml:space="preserve"> to </w:t>
      </w:r>
      <w:proofErr w:type="gramStart"/>
      <w:r>
        <w:rPr>
          <w:rFonts w:cs="Times New Roman"/>
        </w:rPr>
        <w:t xml:space="preserve">digest </w:t>
      </w:r>
      <w:r w:rsidRPr="00E24FF1">
        <w:rPr>
          <w:rFonts w:cs="Times New Roman"/>
        </w:rPr>
        <w:t xml:space="preserve"> λ</w:t>
      </w:r>
      <w:proofErr w:type="gramEnd"/>
      <w:r w:rsidRPr="00E24FF1">
        <w:rPr>
          <w:rFonts w:cs="Times New Roman"/>
        </w:rPr>
        <w:t>–ph</w:t>
      </w:r>
      <w:r>
        <w:rPr>
          <w:rFonts w:cs="Times New Roman"/>
        </w:rPr>
        <w:t xml:space="preserve">age (viral) genomic DNA that has been pre-digested with </w:t>
      </w:r>
      <w:proofErr w:type="spellStart"/>
      <w:r>
        <w:rPr>
          <w:rFonts w:cs="Times New Roman"/>
        </w:rPr>
        <w:t>HindIII</w:t>
      </w:r>
      <w:proofErr w:type="spellEnd"/>
      <w:r w:rsidRPr="00E24FF1">
        <w:rPr>
          <w:rFonts w:cs="Times New Roman"/>
        </w:rPr>
        <w:t xml:space="preserve">.  </w:t>
      </w:r>
    </w:p>
    <w:p w:rsidR="002B4AC8" w:rsidRDefault="002B4AC8" w:rsidP="002B4AC8">
      <w:pPr>
        <w:autoSpaceDE w:val="0"/>
        <w:autoSpaceDN w:val="0"/>
        <w:adjustRightInd w:val="0"/>
        <w:spacing w:after="0" w:line="240" w:lineRule="auto"/>
        <w:rPr>
          <w:rFonts w:cs="Times New Roman"/>
        </w:rPr>
      </w:pPr>
    </w:p>
    <w:p w:rsidR="002B4AC8" w:rsidRPr="000718D1" w:rsidRDefault="002B4AC8" w:rsidP="002B4AC8">
      <w:pPr>
        <w:autoSpaceDE w:val="0"/>
        <w:autoSpaceDN w:val="0"/>
        <w:adjustRightInd w:val="0"/>
        <w:spacing w:after="0" w:line="240" w:lineRule="auto"/>
        <w:rPr>
          <w:rFonts w:cs="Times New Roman"/>
          <w:u w:val="single"/>
        </w:rPr>
      </w:pPr>
      <w:r w:rsidRPr="000718D1">
        <w:rPr>
          <w:rFonts w:cs="Times New Roman"/>
          <w:u w:val="single"/>
        </w:rPr>
        <w:t>Today you will perform the following restriction digests:</w:t>
      </w:r>
    </w:p>
    <w:p w:rsidR="002B4AC8" w:rsidRPr="002B4AC8" w:rsidRDefault="002B4AC8" w:rsidP="002B4AC8">
      <w:pPr>
        <w:pStyle w:val="ListParagraph"/>
        <w:numPr>
          <w:ilvl w:val="0"/>
          <w:numId w:val="38"/>
        </w:numPr>
        <w:autoSpaceDE w:val="0"/>
        <w:autoSpaceDN w:val="0"/>
        <w:adjustRightInd w:val="0"/>
        <w:spacing w:after="0" w:line="240" w:lineRule="auto"/>
        <w:rPr>
          <w:rFonts w:cs="Times New Roman"/>
        </w:rPr>
      </w:pPr>
      <w:proofErr w:type="spellStart"/>
      <w:r>
        <w:rPr>
          <w:rFonts w:cs="Times New Roman"/>
        </w:rPr>
        <w:t>KpnI/HindIII</w:t>
      </w:r>
      <w:proofErr w:type="spellEnd"/>
      <w:r>
        <w:rPr>
          <w:rFonts w:cs="Times New Roman"/>
        </w:rPr>
        <w:t xml:space="preserve"> d</w:t>
      </w:r>
      <w:r w:rsidRPr="002B4AC8">
        <w:rPr>
          <w:rFonts w:cs="Times New Roman"/>
        </w:rPr>
        <w:t>ouble digest of the purified, PCR-generated YFP (Venus) insert from Day 1.</w:t>
      </w:r>
    </w:p>
    <w:p w:rsidR="002B4AC8" w:rsidRDefault="002B4AC8" w:rsidP="002B4AC8">
      <w:pPr>
        <w:pStyle w:val="ListParagraph"/>
        <w:numPr>
          <w:ilvl w:val="0"/>
          <w:numId w:val="38"/>
        </w:numPr>
        <w:autoSpaceDE w:val="0"/>
        <w:autoSpaceDN w:val="0"/>
        <w:adjustRightInd w:val="0"/>
        <w:spacing w:after="0" w:line="240" w:lineRule="auto"/>
        <w:rPr>
          <w:rFonts w:cs="Times New Roman"/>
        </w:rPr>
      </w:pPr>
      <w:proofErr w:type="spellStart"/>
      <w:r>
        <w:rPr>
          <w:rFonts w:cs="Times New Roman"/>
        </w:rPr>
        <w:t>KpnI</w:t>
      </w:r>
      <w:proofErr w:type="spellEnd"/>
      <w:r>
        <w:rPr>
          <w:rFonts w:cs="Times New Roman"/>
        </w:rPr>
        <w:t xml:space="preserve"> single digest of vector pZE21-LacZ</w:t>
      </w:r>
    </w:p>
    <w:p w:rsidR="002B4AC8" w:rsidRDefault="002B4AC8" w:rsidP="002B4AC8">
      <w:pPr>
        <w:pStyle w:val="ListParagraph"/>
        <w:numPr>
          <w:ilvl w:val="0"/>
          <w:numId w:val="38"/>
        </w:numPr>
        <w:autoSpaceDE w:val="0"/>
        <w:autoSpaceDN w:val="0"/>
        <w:adjustRightInd w:val="0"/>
        <w:spacing w:after="0" w:line="240" w:lineRule="auto"/>
        <w:rPr>
          <w:rFonts w:cs="Times New Roman"/>
        </w:rPr>
      </w:pPr>
      <w:proofErr w:type="spellStart"/>
      <w:r>
        <w:rPr>
          <w:rFonts w:cs="Times New Roman"/>
        </w:rPr>
        <w:t>HindIII</w:t>
      </w:r>
      <w:proofErr w:type="spellEnd"/>
      <w:r>
        <w:rPr>
          <w:rFonts w:cs="Times New Roman"/>
        </w:rPr>
        <w:t xml:space="preserve"> single digest of vector pZE21-LacZ</w:t>
      </w:r>
    </w:p>
    <w:p w:rsidR="002B4AC8" w:rsidRDefault="002B4AC8" w:rsidP="002B4AC8">
      <w:pPr>
        <w:pStyle w:val="ListParagraph"/>
        <w:numPr>
          <w:ilvl w:val="0"/>
          <w:numId w:val="38"/>
        </w:numPr>
        <w:autoSpaceDE w:val="0"/>
        <w:autoSpaceDN w:val="0"/>
        <w:adjustRightInd w:val="0"/>
        <w:spacing w:after="0" w:line="240" w:lineRule="auto"/>
        <w:rPr>
          <w:rFonts w:cs="Times New Roman"/>
        </w:rPr>
      </w:pPr>
      <w:proofErr w:type="spellStart"/>
      <w:r>
        <w:rPr>
          <w:rFonts w:cs="Times New Roman"/>
        </w:rPr>
        <w:t>KpnI/HindIII</w:t>
      </w:r>
      <w:proofErr w:type="spellEnd"/>
      <w:r>
        <w:rPr>
          <w:rFonts w:cs="Times New Roman"/>
        </w:rPr>
        <w:t xml:space="preserve"> double digest of vector pZE21-lacZ</w:t>
      </w:r>
    </w:p>
    <w:p w:rsidR="002B4AC8" w:rsidRPr="002B4AC8" w:rsidRDefault="002B4AC8" w:rsidP="002B4AC8">
      <w:pPr>
        <w:pStyle w:val="ListParagraph"/>
        <w:numPr>
          <w:ilvl w:val="0"/>
          <w:numId w:val="38"/>
        </w:numPr>
        <w:autoSpaceDE w:val="0"/>
        <w:autoSpaceDN w:val="0"/>
        <w:adjustRightInd w:val="0"/>
        <w:spacing w:after="0" w:line="240" w:lineRule="auto"/>
        <w:rPr>
          <w:rFonts w:cs="Times New Roman"/>
        </w:rPr>
      </w:pPr>
      <w:proofErr w:type="spellStart"/>
      <w:r>
        <w:rPr>
          <w:rFonts w:cs="Times New Roman"/>
        </w:rPr>
        <w:t>EcoRI</w:t>
      </w:r>
      <w:proofErr w:type="spellEnd"/>
      <w:r>
        <w:rPr>
          <w:rFonts w:cs="Times New Roman"/>
        </w:rPr>
        <w:t xml:space="preserve"> single digest of pre-</w:t>
      </w:r>
      <w:proofErr w:type="spellStart"/>
      <w:r>
        <w:rPr>
          <w:rFonts w:cs="Times New Roman"/>
        </w:rPr>
        <w:t>HindIII</w:t>
      </w:r>
      <w:proofErr w:type="spellEnd"/>
      <w:r>
        <w:rPr>
          <w:rFonts w:cs="Times New Roman"/>
        </w:rPr>
        <w:t xml:space="preserve"> digested lambda phage DNA</w:t>
      </w:r>
    </w:p>
    <w:p w:rsidR="002B4AC8" w:rsidRPr="00E24FF1" w:rsidRDefault="002B4AC8" w:rsidP="002B4AC8">
      <w:pPr>
        <w:autoSpaceDE w:val="0"/>
        <w:autoSpaceDN w:val="0"/>
        <w:adjustRightInd w:val="0"/>
        <w:spacing w:after="0" w:line="240" w:lineRule="auto"/>
        <w:rPr>
          <w:rFonts w:cs="Times New Roman"/>
        </w:rPr>
      </w:pPr>
    </w:p>
    <w:p w:rsidR="002B4AC8" w:rsidRDefault="002B4AC8" w:rsidP="002B4AC8">
      <w:pPr>
        <w:autoSpaceDE w:val="0"/>
        <w:autoSpaceDN w:val="0"/>
        <w:adjustRightInd w:val="0"/>
        <w:spacing w:after="0" w:line="240" w:lineRule="auto"/>
        <w:rPr>
          <w:rFonts w:cs="Times New Roman"/>
          <w:i/>
        </w:rPr>
      </w:pPr>
    </w:p>
    <w:p w:rsidR="002B4AC8" w:rsidRPr="00E24FF1" w:rsidRDefault="002B4AC8" w:rsidP="002B4AC8">
      <w:pPr>
        <w:autoSpaceDE w:val="0"/>
        <w:autoSpaceDN w:val="0"/>
        <w:adjustRightInd w:val="0"/>
        <w:spacing w:after="0" w:line="240" w:lineRule="auto"/>
        <w:rPr>
          <w:rFonts w:cs="Times New Roman"/>
        </w:rPr>
      </w:pPr>
      <w:r>
        <w:rPr>
          <w:rFonts w:cs="Times New Roman"/>
          <w:i/>
        </w:rPr>
        <w:t>Doubl</w:t>
      </w:r>
      <w:r w:rsidR="00DA1A87">
        <w:rPr>
          <w:rFonts w:cs="Times New Roman"/>
          <w:i/>
        </w:rPr>
        <w:t xml:space="preserve">e Digest of YFP (Venus) insert </w:t>
      </w:r>
    </w:p>
    <w:tbl>
      <w:tblPr>
        <w:tblStyle w:val="TableGrid"/>
        <w:tblW w:w="0" w:type="auto"/>
        <w:tblLook w:val="04A0"/>
      </w:tblPr>
      <w:tblGrid>
        <w:gridCol w:w="5058"/>
        <w:gridCol w:w="1087"/>
      </w:tblGrid>
      <w:tr w:rsidR="002B4AC8" w:rsidRPr="00E24FF1">
        <w:tc>
          <w:tcPr>
            <w:tcW w:w="5058" w:type="dxa"/>
          </w:tcPr>
          <w:p w:rsidR="002B4AC8" w:rsidRPr="00E24FF1" w:rsidRDefault="002B4AC8" w:rsidP="0032363E">
            <w:pPr>
              <w:autoSpaceDE w:val="0"/>
              <w:autoSpaceDN w:val="0"/>
              <w:adjustRightInd w:val="0"/>
              <w:rPr>
                <w:rFonts w:cs="Times New Roman"/>
                <w:b/>
                <w:bCs/>
              </w:rPr>
            </w:pPr>
            <w:r>
              <w:rPr>
                <w:rFonts w:cs="Times New Roman"/>
                <w:b/>
                <w:bCs/>
              </w:rPr>
              <w:t>Reagent</w:t>
            </w:r>
            <w:r w:rsidRPr="00E24FF1">
              <w:rPr>
                <w:rFonts w:cs="Times New Roman"/>
                <w:b/>
                <w:bCs/>
              </w:rPr>
              <w:t>:</w:t>
            </w:r>
          </w:p>
        </w:tc>
        <w:tc>
          <w:tcPr>
            <w:tcW w:w="1080" w:type="dxa"/>
          </w:tcPr>
          <w:p w:rsidR="002B4AC8" w:rsidRPr="00E24FF1" w:rsidRDefault="002B4AC8" w:rsidP="0032363E">
            <w:pPr>
              <w:autoSpaceDE w:val="0"/>
              <w:autoSpaceDN w:val="0"/>
              <w:adjustRightInd w:val="0"/>
              <w:rPr>
                <w:rFonts w:cs="Times New Roman"/>
                <w:b/>
                <w:bCs/>
              </w:rPr>
            </w:pPr>
            <w:r w:rsidRPr="00E24FF1">
              <w:rPr>
                <w:rFonts w:cs="Times New Roman"/>
                <w:b/>
                <w:bCs/>
              </w:rPr>
              <w:t>Amount:</w:t>
            </w:r>
          </w:p>
        </w:tc>
      </w:tr>
      <w:tr w:rsidR="002B4AC8" w:rsidRPr="00E24FF1">
        <w:tc>
          <w:tcPr>
            <w:tcW w:w="5058" w:type="dxa"/>
          </w:tcPr>
          <w:p w:rsidR="002B4AC8" w:rsidRPr="00E24FF1" w:rsidRDefault="002B4AC8" w:rsidP="0032363E">
            <w:pPr>
              <w:autoSpaceDE w:val="0"/>
              <w:autoSpaceDN w:val="0"/>
              <w:adjustRightInd w:val="0"/>
              <w:rPr>
                <w:rFonts w:cs="Times New Roman"/>
                <w:b/>
                <w:bCs/>
              </w:rPr>
            </w:pPr>
            <w:r>
              <w:rPr>
                <w:rFonts w:cs="Times New Roman"/>
                <w:b/>
                <w:bCs/>
              </w:rPr>
              <w:t xml:space="preserve">YFP </w:t>
            </w:r>
            <w:r w:rsidRPr="00E24FF1">
              <w:rPr>
                <w:rFonts w:cs="Times New Roman"/>
                <w:b/>
                <w:bCs/>
              </w:rPr>
              <w:t>DNA</w:t>
            </w:r>
            <w:r>
              <w:rPr>
                <w:rFonts w:cs="Times New Roman"/>
                <w:b/>
                <w:bCs/>
              </w:rPr>
              <w:t xml:space="preserve"> (purified, from Day 1 PCR)</w:t>
            </w:r>
          </w:p>
        </w:tc>
        <w:tc>
          <w:tcPr>
            <w:tcW w:w="1080" w:type="dxa"/>
          </w:tcPr>
          <w:p w:rsidR="002B4AC8" w:rsidRPr="00E24FF1" w:rsidRDefault="005E0DE9" w:rsidP="0032363E">
            <w:pPr>
              <w:autoSpaceDE w:val="0"/>
              <w:autoSpaceDN w:val="0"/>
              <w:adjustRightInd w:val="0"/>
              <w:rPr>
                <w:rFonts w:cs="Times New Roman"/>
                <w:b/>
                <w:bCs/>
              </w:rPr>
            </w:pPr>
            <w:r>
              <w:rPr>
                <w:rFonts w:cs="Times New Roman"/>
                <w:b/>
                <w:bCs/>
              </w:rPr>
              <w:t xml:space="preserve">200 </w:t>
            </w:r>
            <w:proofErr w:type="spellStart"/>
            <w:r>
              <w:rPr>
                <w:rFonts w:cs="Times New Roman"/>
                <w:b/>
                <w:bCs/>
              </w:rPr>
              <w:t>ng</w:t>
            </w:r>
            <w:proofErr w:type="spellEnd"/>
          </w:p>
        </w:tc>
      </w:tr>
      <w:tr w:rsidR="002B4AC8" w:rsidRPr="00E24FF1">
        <w:tc>
          <w:tcPr>
            <w:tcW w:w="5058" w:type="dxa"/>
          </w:tcPr>
          <w:p w:rsidR="002B4AC8" w:rsidRPr="00E24FF1" w:rsidRDefault="002B4AC8" w:rsidP="0032363E">
            <w:pPr>
              <w:autoSpaceDE w:val="0"/>
              <w:autoSpaceDN w:val="0"/>
              <w:adjustRightInd w:val="0"/>
              <w:rPr>
                <w:rFonts w:cs="Times New Roman"/>
                <w:b/>
                <w:bCs/>
              </w:rPr>
            </w:pPr>
            <w:r w:rsidRPr="00E24FF1">
              <w:rPr>
                <w:rFonts w:cs="Times New Roman"/>
                <w:b/>
                <w:bCs/>
              </w:rPr>
              <w:t>NEB Buffer 2 (10X)</w:t>
            </w:r>
            <w:r>
              <w:rPr>
                <w:rFonts w:cs="Times New Roman"/>
                <w:b/>
                <w:bCs/>
              </w:rPr>
              <w:t>(NEB-B7002S)</w:t>
            </w:r>
          </w:p>
        </w:tc>
        <w:tc>
          <w:tcPr>
            <w:tcW w:w="1080" w:type="dxa"/>
          </w:tcPr>
          <w:p w:rsidR="002B4AC8" w:rsidRPr="00E24FF1" w:rsidRDefault="002B4AC8" w:rsidP="0032363E">
            <w:pPr>
              <w:autoSpaceDE w:val="0"/>
              <w:autoSpaceDN w:val="0"/>
              <w:adjustRightInd w:val="0"/>
              <w:rPr>
                <w:rFonts w:cs="Times New Roman"/>
                <w:b/>
                <w:bCs/>
              </w:rPr>
            </w:pPr>
            <w:r w:rsidRPr="00E24FF1">
              <w:rPr>
                <w:rFonts w:cs="Times New Roman"/>
                <w:b/>
                <w:bCs/>
              </w:rPr>
              <w:t>1X</w:t>
            </w:r>
          </w:p>
        </w:tc>
      </w:tr>
      <w:tr w:rsidR="002B4AC8" w:rsidRPr="00E24FF1">
        <w:tc>
          <w:tcPr>
            <w:tcW w:w="5058" w:type="dxa"/>
          </w:tcPr>
          <w:p w:rsidR="002B4AC8" w:rsidRPr="00E24FF1" w:rsidRDefault="002B4AC8" w:rsidP="0032363E">
            <w:pPr>
              <w:autoSpaceDE w:val="0"/>
              <w:autoSpaceDN w:val="0"/>
              <w:adjustRightInd w:val="0"/>
              <w:rPr>
                <w:rFonts w:cs="Times New Roman"/>
                <w:b/>
                <w:bCs/>
              </w:rPr>
            </w:pPr>
            <w:r>
              <w:rPr>
                <w:rFonts w:cs="Times New Roman"/>
                <w:b/>
                <w:bCs/>
              </w:rPr>
              <w:t>BSA (10</w:t>
            </w:r>
            <w:r w:rsidRPr="00E24FF1">
              <w:rPr>
                <w:rFonts w:cs="Times New Roman"/>
                <w:b/>
                <w:bCs/>
              </w:rPr>
              <w:t>X</w:t>
            </w:r>
            <w:proofErr w:type="gramStart"/>
            <w:r w:rsidRPr="00E24FF1">
              <w:rPr>
                <w:rFonts w:cs="Times New Roman"/>
                <w:b/>
                <w:bCs/>
              </w:rPr>
              <w:t>)</w:t>
            </w:r>
            <w:r>
              <w:rPr>
                <w:rFonts w:cs="Times New Roman"/>
                <w:b/>
                <w:bCs/>
              </w:rPr>
              <w:t xml:space="preserve">  </w:t>
            </w:r>
            <w:proofErr w:type="gramEnd"/>
          </w:p>
        </w:tc>
        <w:tc>
          <w:tcPr>
            <w:tcW w:w="1080" w:type="dxa"/>
          </w:tcPr>
          <w:p w:rsidR="002B4AC8" w:rsidRPr="00E24FF1" w:rsidRDefault="002B4AC8" w:rsidP="0032363E">
            <w:pPr>
              <w:autoSpaceDE w:val="0"/>
              <w:autoSpaceDN w:val="0"/>
              <w:adjustRightInd w:val="0"/>
              <w:rPr>
                <w:rFonts w:cs="Times New Roman"/>
                <w:b/>
                <w:bCs/>
              </w:rPr>
            </w:pPr>
            <w:r w:rsidRPr="00E24FF1">
              <w:rPr>
                <w:rFonts w:cs="Times New Roman"/>
                <w:b/>
                <w:bCs/>
              </w:rPr>
              <w:t>1X</w:t>
            </w:r>
          </w:p>
        </w:tc>
      </w:tr>
      <w:tr w:rsidR="002B4AC8" w:rsidRPr="00E24FF1">
        <w:tc>
          <w:tcPr>
            <w:tcW w:w="5058" w:type="dxa"/>
          </w:tcPr>
          <w:p w:rsidR="002B4AC8" w:rsidRPr="00E24FF1" w:rsidRDefault="00DA67D8" w:rsidP="0032363E">
            <w:pPr>
              <w:autoSpaceDE w:val="0"/>
              <w:autoSpaceDN w:val="0"/>
              <w:adjustRightInd w:val="0"/>
              <w:rPr>
                <w:rFonts w:cs="Times New Roman"/>
                <w:b/>
                <w:bCs/>
              </w:rPr>
            </w:pPr>
            <w:proofErr w:type="spellStart"/>
            <w:r>
              <w:rPr>
                <w:rFonts w:cs="Times New Roman"/>
                <w:b/>
                <w:bCs/>
              </w:rPr>
              <w:t>KpnI</w:t>
            </w:r>
            <w:proofErr w:type="spellEnd"/>
            <w:r>
              <w:rPr>
                <w:rFonts w:cs="Times New Roman"/>
                <w:b/>
                <w:bCs/>
              </w:rPr>
              <w:t xml:space="preserve"> (10 units/</w:t>
            </w:r>
            <w:r w:rsidRPr="00DA67D8">
              <w:rPr>
                <w:rFonts w:cs="Times New Roman"/>
              </w:rPr>
              <w:sym w:font="Symbol" w:char="F06D"/>
            </w:r>
            <w:r w:rsidR="002B4AC8" w:rsidRPr="00E24FF1">
              <w:rPr>
                <w:rFonts w:cs="Times New Roman"/>
                <w:b/>
                <w:bCs/>
              </w:rPr>
              <w:t xml:space="preserve">l) </w:t>
            </w:r>
          </w:p>
        </w:tc>
        <w:tc>
          <w:tcPr>
            <w:tcW w:w="1080" w:type="dxa"/>
          </w:tcPr>
          <w:p w:rsidR="002B4AC8" w:rsidRPr="00E24FF1" w:rsidRDefault="002B4AC8" w:rsidP="0032363E">
            <w:pPr>
              <w:autoSpaceDE w:val="0"/>
              <w:autoSpaceDN w:val="0"/>
              <w:adjustRightInd w:val="0"/>
              <w:rPr>
                <w:rFonts w:cs="Times New Roman"/>
                <w:b/>
                <w:bCs/>
              </w:rPr>
            </w:pPr>
            <w:r>
              <w:rPr>
                <w:rFonts w:cs="Times New Roman"/>
                <w:b/>
                <w:bCs/>
              </w:rPr>
              <w:t>2</w:t>
            </w:r>
            <w:r w:rsidR="00DA67D8">
              <w:rPr>
                <w:rFonts w:cs="Times New Roman"/>
                <w:b/>
                <w:bCs/>
              </w:rPr>
              <w:t xml:space="preserve"> </w:t>
            </w:r>
            <w:r w:rsidR="00DA67D8" w:rsidRPr="00DA67D8">
              <w:rPr>
                <w:rFonts w:cs="Times New Roman"/>
              </w:rPr>
              <w:sym w:font="Symbol" w:char="F06D"/>
            </w:r>
            <w:r w:rsidRPr="00E24FF1">
              <w:rPr>
                <w:rFonts w:cs="Times New Roman"/>
                <w:b/>
                <w:bCs/>
              </w:rPr>
              <w:t>l</w:t>
            </w:r>
          </w:p>
        </w:tc>
      </w:tr>
      <w:tr w:rsidR="002B4AC8" w:rsidRPr="00E24FF1">
        <w:tc>
          <w:tcPr>
            <w:tcW w:w="5058" w:type="dxa"/>
          </w:tcPr>
          <w:p w:rsidR="002B4AC8" w:rsidRPr="00E24FF1" w:rsidRDefault="00DA67D8" w:rsidP="0032363E">
            <w:pPr>
              <w:autoSpaceDE w:val="0"/>
              <w:autoSpaceDN w:val="0"/>
              <w:adjustRightInd w:val="0"/>
              <w:rPr>
                <w:rFonts w:cs="Times New Roman"/>
                <w:b/>
                <w:bCs/>
              </w:rPr>
            </w:pPr>
            <w:proofErr w:type="spellStart"/>
            <w:r>
              <w:rPr>
                <w:rFonts w:cs="Times New Roman"/>
                <w:b/>
                <w:bCs/>
              </w:rPr>
              <w:t>HindIII</w:t>
            </w:r>
            <w:proofErr w:type="spellEnd"/>
            <w:r>
              <w:rPr>
                <w:rFonts w:cs="Times New Roman"/>
                <w:b/>
                <w:bCs/>
              </w:rPr>
              <w:t xml:space="preserve"> (10 units/</w:t>
            </w:r>
            <w:r w:rsidRPr="00DA67D8">
              <w:rPr>
                <w:rFonts w:cs="Times New Roman"/>
              </w:rPr>
              <w:sym w:font="Symbol" w:char="F06D"/>
            </w:r>
            <w:r w:rsidR="002B4AC8" w:rsidRPr="00E24FF1">
              <w:rPr>
                <w:rFonts w:cs="Times New Roman"/>
                <w:b/>
                <w:bCs/>
              </w:rPr>
              <w:t xml:space="preserve">l) </w:t>
            </w:r>
          </w:p>
        </w:tc>
        <w:tc>
          <w:tcPr>
            <w:tcW w:w="1080" w:type="dxa"/>
          </w:tcPr>
          <w:p w:rsidR="002B4AC8" w:rsidRPr="00E24FF1" w:rsidRDefault="002B4AC8" w:rsidP="0032363E">
            <w:pPr>
              <w:autoSpaceDE w:val="0"/>
              <w:autoSpaceDN w:val="0"/>
              <w:adjustRightInd w:val="0"/>
              <w:rPr>
                <w:rFonts w:cs="Times New Roman"/>
                <w:b/>
                <w:bCs/>
              </w:rPr>
            </w:pPr>
            <w:r>
              <w:rPr>
                <w:rFonts w:cs="Times New Roman"/>
                <w:b/>
                <w:bCs/>
              </w:rPr>
              <w:t>2</w:t>
            </w:r>
            <w:r w:rsidR="00DA67D8">
              <w:rPr>
                <w:rFonts w:cs="Times New Roman"/>
                <w:b/>
                <w:bCs/>
              </w:rPr>
              <w:t xml:space="preserve"> </w:t>
            </w:r>
            <w:r w:rsidR="00DA67D8" w:rsidRPr="00DA67D8">
              <w:rPr>
                <w:rFonts w:cs="Times New Roman"/>
              </w:rPr>
              <w:sym w:font="Symbol" w:char="F06D"/>
            </w:r>
            <w:r w:rsidRPr="00E24FF1">
              <w:rPr>
                <w:rFonts w:cs="Times New Roman"/>
                <w:b/>
                <w:bCs/>
              </w:rPr>
              <w:t>l</w:t>
            </w:r>
          </w:p>
        </w:tc>
      </w:tr>
      <w:tr w:rsidR="002B4AC8" w:rsidRPr="00E24FF1">
        <w:tc>
          <w:tcPr>
            <w:tcW w:w="5058" w:type="dxa"/>
          </w:tcPr>
          <w:p w:rsidR="002B4AC8" w:rsidRPr="00E24FF1" w:rsidRDefault="002B4AC8" w:rsidP="0032363E">
            <w:pPr>
              <w:autoSpaceDE w:val="0"/>
              <w:autoSpaceDN w:val="0"/>
              <w:adjustRightInd w:val="0"/>
              <w:rPr>
                <w:rFonts w:cs="Times New Roman"/>
                <w:b/>
                <w:bCs/>
              </w:rPr>
            </w:pPr>
            <w:r w:rsidRPr="00E24FF1">
              <w:rPr>
                <w:rFonts w:cs="Times New Roman"/>
                <w:b/>
                <w:bCs/>
              </w:rPr>
              <w:t>DDH</w:t>
            </w:r>
            <w:r w:rsidRPr="00E24FF1">
              <w:rPr>
                <w:rFonts w:cs="Times New Roman"/>
                <w:b/>
                <w:bCs/>
                <w:vertAlign w:val="subscript"/>
              </w:rPr>
              <w:t>2</w:t>
            </w:r>
            <w:r w:rsidRPr="00E24FF1">
              <w:rPr>
                <w:rFonts w:cs="Times New Roman"/>
                <w:b/>
                <w:bCs/>
              </w:rPr>
              <w:t>O</w:t>
            </w:r>
          </w:p>
        </w:tc>
        <w:tc>
          <w:tcPr>
            <w:tcW w:w="1080" w:type="dxa"/>
          </w:tcPr>
          <w:p w:rsidR="002B4AC8" w:rsidRPr="00E24FF1" w:rsidRDefault="002B4AC8" w:rsidP="0032363E">
            <w:pPr>
              <w:autoSpaceDE w:val="0"/>
              <w:autoSpaceDN w:val="0"/>
              <w:adjustRightInd w:val="0"/>
              <w:rPr>
                <w:rFonts w:cs="Times New Roman"/>
                <w:b/>
                <w:bCs/>
              </w:rPr>
            </w:pPr>
            <w:r w:rsidRPr="00E24FF1">
              <w:rPr>
                <w:rFonts w:cs="Times New Roman"/>
                <w:b/>
                <w:bCs/>
              </w:rPr>
              <w:t>Calc.</w:t>
            </w:r>
          </w:p>
        </w:tc>
      </w:tr>
      <w:tr w:rsidR="00DA1A87" w:rsidRPr="00E24FF1">
        <w:tc>
          <w:tcPr>
            <w:tcW w:w="5058" w:type="dxa"/>
          </w:tcPr>
          <w:p w:rsidR="00DA1A87" w:rsidRPr="00E24FF1" w:rsidRDefault="00DA1A87" w:rsidP="00DA1A87">
            <w:pPr>
              <w:autoSpaceDE w:val="0"/>
              <w:autoSpaceDN w:val="0"/>
              <w:adjustRightInd w:val="0"/>
              <w:jc w:val="right"/>
              <w:rPr>
                <w:rFonts w:cs="Times New Roman"/>
                <w:b/>
                <w:bCs/>
              </w:rPr>
            </w:pPr>
            <w:r>
              <w:rPr>
                <w:rFonts w:cs="Times New Roman"/>
                <w:b/>
                <w:bCs/>
              </w:rPr>
              <w:t>Total Volume</w:t>
            </w:r>
          </w:p>
        </w:tc>
        <w:tc>
          <w:tcPr>
            <w:tcW w:w="1080" w:type="dxa"/>
          </w:tcPr>
          <w:p w:rsidR="00DA1A87" w:rsidRPr="00E24FF1" w:rsidRDefault="00DA1A87" w:rsidP="0032363E">
            <w:pPr>
              <w:autoSpaceDE w:val="0"/>
              <w:autoSpaceDN w:val="0"/>
              <w:adjustRightInd w:val="0"/>
              <w:rPr>
                <w:rFonts w:cs="Times New Roman"/>
                <w:b/>
                <w:bCs/>
              </w:rPr>
            </w:pPr>
            <w:r>
              <w:rPr>
                <w:rFonts w:cs="Times New Roman"/>
                <w:b/>
                <w:bCs/>
              </w:rPr>
              <w:t xml:space="preserve">50 </w:t>
            </w:r>
            <w:r w:rsidRPr="00DA1A87">
              <w:rPr>
                <w:rFonts w:cs="Times New Roman"/>
                <w:b/>
                <w:bCs/>
              </w:rPr>
              <w:sym w:font="Symbol" w:char="F06D"/>
            </w:r>
            <w:r>
              <w:rPr>
                <w:rFonts w:cs="Times New Roman"/>
                <w:b/>
                <w:bCs/>
              </w:rPr>
              <w:t>l</w:t>
            </w:r>
          </w:p>
        </w:tc>
      </w:tr>
    </w:tbl>
    <w:p w:rsidR="004B4A12" w:rsidRDefault="004B4A12" w:rsidP="002B4AC8">
      <w:pPr>
        <w:autoSpaceDE w:val="0"/>
        <w:autoSpaceDN w:val="0"/>
        <w:adjustRightInd w:val="0"/>
        <w:spacing w:after="0" w:line="240" w:lineRule="auto"/>
        <w:rPr>
          <w:rFonts w:cs="Times New Roman"/>
          <w:i/>
        </w:rPr>
      </w:pPr>
    </w:p>
    <w:p w:rsidR="002B4AC8" w:rsidRDefault="004B4A12" w:rsidP="002B4AC8">
      <w:pPr>
        <w:autoSpaceDE w:val="0"/>
        <w:autoSpaceDN w:val="0"/>
        <w:adjustRightInd w:val="0"/>
        <w:spacing w:after="0" w:line="240" w:lineRule="auto"/>
        <w:rPr>
          <w:rFonts w:cs="Times New Roman"/>
          <w:i/>
        </w:rPr>
      </w:pPr>
      <w:r>
        <w:rPr>
          <w:rFonts w:cs="Times New Roman"/>
          <w:i/>
        </w:rPr>
        <w:br w:type="page"/>
      </w:r>
    </w:p>
    <w:p w:rsidR="002B4AC8" w:rsidRPr="00E24FF1" w:rsidRDefault="002B4AC8" w:rsidP="002B4AC8">
      <w:pPr>
        <w:autoSpaceDE w:val="0"/>
        <w:autoSpaceDN w:val="0"/>
        <w:adjustRightInd w:val="0"/>
        <w:spacing w:after="0" w:line="240" w:lineRule="auto"/>
        <w:rPr>
          <w:rFonts w:cs="Times New Roman"/>
        </w:rPr>
      </w:pPr>
      <w:r>
        <w:rPr>
          <w:rFonts w:cs="Times New Roman"/>
          <w:i/>
        </w:rPr>
        <w:t xml:space="preserve">Double </w:t>
      </w:r>
      <w:proofErr w:type="gramStart"/>
      <w:r>
        <w:rPr>
          <w:rFonts w:cs="Times New Roman"/>
          <w:i/>
        </w:rPr>
        <w:t>Digest</w:t>
      </w:r>
      <w:proofErr w:type="gramEnd"/>
      <w:r>
        <w:rPr>
          <w:rFonts w:cs="Times New Roman"/>
          <w:i/>
        </w:rPr>
        <w:t xml:space="preserve"> of pZE21-lacZ vector - </w:t>
      </w:r>
    </w:p>
    <w:tbl>
      <w:tblPr>
        <w:tblStyle w:val="TableGrid"/>
        <w:tblW w:w="0" w:type="auto"/>
        <w:tblLook w:val="04A0"/>
      </w:tblPr>
      <w:tblGrid>
        <w:gridCol w:w="3157"/>
        <w:gridCol w:w="1402"/>
        <w:gridCol w:w="1579"/>
        <w:gridCol w:w="1620"/>
        <w:gridCol w:w="1350"/>
      </w:tblGrid>
      <w:tr w:rsidR="00DA1A87" w:rsidRPr="00E24FF1">
        <w:tc>
          <w:tcPr>
            <w:tcW w:w="3157" w:type="dxa"/>
          </w:tcPr>
          <w:p w:rsidR="00DA1A87" w:rsidRPr="00E24FF1" w:rsidRDefault="00DA1A87" w:rsidP="0032363E">
            <w:pPr>
              <w:autoSpaceDE w:val="0"/>
              <w:autoSpaceDN w:val="0"/>
              <w:adjustRightInd w:val="0"/>
              <w:rPr>
                <w:rFonts w:cs="Times New Roman"/>
                <w:b/>
                <w:bCs/>
              </w:rPr>
            </w:pPr>
            <w:r>
              <w:rPr>
                <w:rFonts w:cs="Times New Roman"/>
                <w:b/>
                <w:bCs/>
              </w:rPr>
              <w:t>Reagent</w:t>
            </w:r>
            <w:r w:rsidRPr="00E24FF1">
              <w:rPr>
                <w:rFonts w:cs="Times New Roman"/>
                <w:b/>
                <w:bCs/>
              </w:rPr>
              <w:t>:</w:t>
            </w:r>
          </w:p>
        </w:tc>
        <w:tc>
          <w:tcPr>
            <w:tcW w:w="1402" w:type="dxa"/>
          </w:tcPr>
          <w:p w:rsidR="00DA1A87" w:rsidRPr="00E24FF1" w:rsidRDefault="00DA1A87" w:rsidP="0032363E">
            <w:pPr>
              <w:autoSpaceDE w:val="0"/>
              <w:autoSpaceDN w:val="0"/>
              <w:adjustRightInd w:val="0"/>
              <w:rPr>
                <w:rFonts w:cs="Times New Roman"/>
                <w:b/>
                <w:bCs/>
              </w:rPr>
            </w:pPr>
            <w:r>
              <w:rPr>
                <w:rFonts w:cs="Times New Roman"/>
                <w:b/>
                <w:bCs/>
              </w:rPr>
              <w:t>Double Digest</w:t>
            </w:r>
            <w:r w:rsidRPr="00E24FF1">
              <w:rPr>
                <w:rFonts w:cs="Times New Roman"/>
                <w:b/>
                <w:bCs/>
              </w:rPr>
              <w:t>:</w:t>
            </w:r>
          </w:p>
        </w:tc>
        <w:tc>
          <w:tcPr>
            <w:tcW w:w="1579" w:type="dxa"/>
          </w:tcPr>
          <w:p w:rsidR="00DA1A87" w:rsidRDefault="00DA1A87" w:rsidP="0032363E">
            <w:pPr>
              <w:autoSpaceDE w:val="0"/>
              <w:autoSpaceDN w:val="0"/>
              <w:adjustRightInd w:val="0"/>
              <w:rPr>
                <w:rFonts w:cs="Times New Roman"/>
                <w:b/>
                <w:bCs/>
              </w:rPr>
            </w:pPr>
            <w:proofErr w:type="spellStart"/>
            <w:r>
              <w:rPr>
                <w:rFonts w:cs="Times New Roman"/>
                <w:b/>
                <w:bCs/>
              </w:rPr>
              <w:t>Kpn</w:t>
            </w:r>
            <w:proofErr w:type="spellEnd"/>
            <w:r>
              <w:rPr>
                <w:rFonts w:cs="Times New Roman"/>
                <w:b/>
                <w:bCs/>
              </w:rPr>
              <w:t xml:space="preserve"> I Single Digest</w:t>
            </w:r>
          </w:p>
        </w:tc>
        <w:tc>
          <w:tcPr>
            <w:tcW w:w="1620" w:type="dxa"/>
          </w:tcPr>
          <w:p w:rsidR="00DA1A87" w:rsidRDefault="00DA1A87" w:rsidP="0032363E">
            <w:pPr>
              <w:autoSpaceDE w:val="0"/>
              <w:autoSpaceDN w:val="0"/>
              <w:adjustRightInd w:val="0"/>
              <w:rPr>
                <w:rFonts w:cs="Times New Roman"/>
                <w:b/>
                <w:bCs/>
              </w:rPr>
            </w:pPr>
            <w:r>
              <w:rPr>
                <w:rFonts w:cs="Times New Roman"/>
                <w:b/>
                <w:bCs/>
              </w:rPr>
              <w:t>Hind III Single Digest</w:t>
            </w:r>
          </w:p>
        </w:tc>
        <w:tc>
          <w:tcPr>
            <w:tcW w:w="1350" w:type="dxa"/>
          </w:tcPr>
          <w:p w:rsidR="00DA1A87" w:rsidRDefault="005E0DE9" w:rsidP="0032363E">
            <w:pPr>
              <w:autoSpaceDE w:val="0"/>
              <w:autoSpaceDN w:val="0"/>
              <w:adjustRightInd w:val="0"/>
              <w:rPr>
                <w:rFonts w:cs="Times New Roman"/>
                <w:b/>
                <w:bCs/>
              </w:rPr>
            </w:pPr>
            <w:r>
              <w:rPr>
                <w:rFonts w:cs="Times New Roman"/>
                <w:b/>
                <w:bCs/>
              </w:rPr>
              <w:t xml:space="preserve">No Digest </w:t>
            </w:r>
            <w:r w:rsidR="00DA1A87">
              <w:rPr>
                <w:rFonts w:cs="Times New Roman"/>
                <w:b/>
                <w:bCs/>
              </w:rPr>
              <w:t>Control</w:t>
            </w:r>
          </w:p>
        </w:tc>
      </w:tr>
      <w:tr w:rsidR="00DA1A87" w:rsidRPr="00E24FF1">
        <w:tc>
          <w:tcPr>
            <w:tcW w:w="3157" w:type="dxa"/>
          </w:tcPr>
          <w:p w:rsidR="00DA1A87" w:rsidRPr="00E24FF1" w:rsidRDefault="00DA1A87" w:rsidP="0032363E">
            <w:pPr>
              <w:autoSpaceDE w:val="0"/>
              <w:autoSpaceDN w:val="0"/>
              <w:adjustRightInd w:val="0"/>
              <w:rPr>
                <w:rFonts w:cs="Times New Roman"/>
                <w:b/>
                <w:bCs/>
              </w:rPr>
            </w:pPr>
            <w:r w:rsidRPr="00E24FF1">
              <w:rPr>
                <w:rFonts w:cs="Times New Roman"/>
                <w:b/>
                <w:bCs/>
              </w:rPr>
              <w:t xml:space="preserve">Plasmid </w:t>
            </w:r>
            <w:r w:rsidRPr="00DD0466">
              <w:rPr>
                <w:rFonts w:cs="Times New Roman"/>
                <w:b/>
                <w:bCs/>
              </w:rPr>
              <w:t>(</w:t>
            </w:r>
            <w:r w:rsidRPr="00DD0466">
              <w:rPr>
                <w:b/>
              </w:rPr>
              <w:t>pZE21_</w:t>
            </w:r>
            <w:proofErr w:type="gramStart"/>
            <w:r w:rsidRPr="00DD0466">
              <w:rPr>
                <w:b/>
              </w:rPr>
              <w:t>LacZ )</w:t>
            </w:r>
            <w:proofErr w:type="gramEnd"/>
            <w:r>
              <w:rPr>
                <w:rFonts w:cs="Times New Roman"/>
                <w:b/>
                <w:bCs/>
              </w:rPr>
              <w:t xml:space="preserve"> </w:t>
            </w:r>
            <w:r w:rsidRPr="00E24FF1">
              <w:rPr>
                <w:rFonts w:cs="Times New Roman"/>
                <w:b/>
                <w:bCs/>
              </w:rPr>
              <w:t>DNA</w:t>
            </w:r>
            <w:r w:rsidR="005E0DE9">
              <w:rPr>
                <w:rFonts w:cs="Times New Roman"/>
                <w:b/>
                <w:bCs/>
              </w:rPr>
              <w:t>*</w:t>
            </w:r>
          </w:p>
        </w:tc>
        <w:tc>
          <w:tcPr>
            <w:tcW w:w="1402" w:type="dxa"/>
          </w:tcPr>
          <w:p w:rsidR="00DA1A87" w:rsidRPr="00E24FF1" w:rsidRDefault="00DA1A87" w:rsidP="0032363E">
            <w:pPr>
              <w:autoSpaceDE w:val="0"/>
              <w:autoSpaceDN w:val="0"/>
              <w:adjustRightInd w:val="0"/>
              <w:rPr>
                <w:rFonts w:cs="Times New Roman"/>
                <w:b/>
                <w:bCs/>
              </w:rPr>
            </w:pPr>
            <w:r w:rsidRPr="00E24FF1">
              <w:rPr>
                <w:rFonts w:cs="Times New Roman"/>
                <w:b/>
                <w:bCs/>
              </w:rPr>
              <w:t>300</w:t>
            </w:r>
            <w:r>
              <w:rPr>
                <w:rFonts w:cs="Times New Roman"/>
                <w:b/>
                <w:bCs/>
              </w:rPr>
              <w:t xml:space="preserve"> </w:t>
            </w:r>
            <w:proofErr w:type="spellStart"/>
            <w:r w:rsidRPr="00E24FF1">
              <w:rPr>
                <w:rFonts w:cs="Times New Roman"/>
                <w:b/>
                <w:bCs/>
              </w:rPr>
              <w:t>ng</w:t>
            </w:r>
            <w:proofErr w:type="spellEnd"/>
          </w:p>
        </w:tc>
        <w:tc>
          <w:tcPr>
            <w:tcW w:w="1579" w:type="dxa"/>
          </w:tcPr>
          <w:p w:rsidR="00DA1A87" w:rsidRPr="00E24FF1" w:rsidRDefault="00DA1A87" w:rsidP="0032363E">
            <w:pPr>
              <w:autoSpaceDE w:val="0"/>
              <w:autoSpaceDN w:val="0"/>
              <w:adjustRightInd w:val="0"/>
              <w:rPr>
                <w:rFonts w:cs="Times New Roman"/>
                <w:b/>
                <w:bCs/>
              </w:rPr>
            </w:pPr>
            <w:r w:rsidRPr="00E24FF1">
              <w:rPr>
                <w:rFonts w:cs="Times New Roman"/>
                <w:b/>
                <w:bCs/>
              </w:rPr>
              <w:t>300</w:t>
            </w:r>
            <w:r>
              <w:rPr>
                <w:rFonts w:cs="Times New Roman"/>
                <w:b/>
                <w:bCs/>
              </w:rPr>
              <w:t xml:space="preserve"> </w:t>
            </w:r>
            <w:proofErr w:type="spellStart"/>
            <w:r w:rsidRPr="00E24FF1">
              <w:rPr>
                <w:rFonts w:cs="Times New Roman"/>
                <w:b/>
                <w:bCs/>
              </w:rPr>
              <w:t>ng</w:t>
            </w:r>
            <w:proofErr w:type="spellEnd"/>
          </w:p>
        </w:tc>
        <w:tc>
          <w:tcPr>
            <w:tcW w:w="1620" w:type="dxa"/>
          </w:tcPr>
          <w:p w:rsidR="00DA1A87" w:rsidRPr="00E24FF1" w:rsidRDefault="00DA1A87" w:rsidP="0032363E">
            <w:pPr>
              <w:autoSpaceDE w:val="0"/>
              <w:autoSpaceDN w:val="0"/>
              <w:adjustRightInd w:val="0"/>
              <w:rPr>
                <w:rFonts w:cs="Times New Roman"/>
                <w:b/>
                <w:bCs/>
              </w:rPr>
            </w:pPr>
            <w:r w:rsidRPr="00E24FF1">
              <w:rPr>
                <w:rFonts w:cs="Times New Roman"/>
                <w:b/>
                <w:bCs/>
              </w:rPr>
              <w:t>300</w:t>
            </w:r>
            <w:r>
              <w:rPr>
                <w:rFonts w:cs="Times New Roman"/>
                <w:b/>
                <w:bCs/>
              </w:rPr>
              <w:t xml:space="preserve"> </w:t>
            </w:r>
            <w:proofErr w:type="spellStart"/>
            <w:r w:rsidRPr="00E24FF1">
              <w:rPr>
                <w:rFonts w:cs="Times New Roman"/>
                <w:b/>
                <w:bCs/>
              </w:rPr>
              <w:t>ng</w:t>
            </w:r>
            <w:proofErr w:type="spellEnd"/>
          </w:p>
        </w:tc>
        <w:tc>
          <w:tcPr>
            <w:tcW w:w="1350" w:type="dxa"/>
          </w:tcPr>
          <w:p w:rsidR="00DA1A87" w:rsidRPr="00E24FF1" w:rsidRDefault="00DA1A87" w:rsidP="0032363E">
            <w:pPr>
              <w:autoSpaceDE w:val="0"/>
              <w:autoSpaceDN w:val="0"/>
              <w:adjustRightInd w:val="0"/>
              <w:rPr>
                <w:rFonts w:cs="Times New Roman"/>
                <w:b/>
                <w:bCs/>
              </w:rPr>
            </w:pPr>
            <w:r w:rsidRPr="00E24FF1">
              <w:rPr>
                <w:rFonts w:cs="Times New Roman"/>
                <w:b/>
                <w:bCs/>
              </w:rPr>
              <w:t>300</w:t>
            </w:r>
            <w:r>
              <w:rPr>
                <w:rFonts w:cs="Times New Roman"/>
                <w:b/>
                <w:bCs/>
              </w:rPr>
              <w:t xml:space="preserve"> </w:t>
            </w:r>
            <w:proofErr w:type="spellStart"/>
            <w:r w:rsidRPr="00E24FF1">
              <w:rPr>
                <w:rFonts w:cs="Times New Roman"/>
                <w:b/>
                <w:bCs/>
              </w:rPr>
              <w:t>ng</w:t>
            </w:r>
            <w:proofErr w:type="spellEnd"/>
          </w:p>
        </w:tc>
      </w:tr>
      <w:tr w:rsidR="00DA1A87" w:rsidRPr="00E24FF1">
        <w:tc>
          <w:tcPr>
            <w:tcW w:w="3157" w:type="dxa"/>
          </w:tcPr>
          <w:p w:rsidR="00DA1A87" w:rsidRPr="00E24FF1" w:rsidRDefault="00DA1A87" w:rsidP="0032363E">
            <w:pPr>
              <w:autoSpaceDE w:val="0"/>
              <w:autoSpaceDN w:val="0"/>
              <w:adjustRightInd w:val="0"/>
              <w:rPr>
                <w:rFonts w:cs="Times New Roman"/>
                <w:b/>
                <w:bCs/>
              </w:rPr>
            </w:pPr>
            <w:r w:rsidRPr="00E24FF1">
              <w:rPr>
                <w:rFonts w:cs="Times New Roman"/>
                <w:b/>
                <w:bCs/>
              </w:rPr>
              <w:t>NEB Buffer 2 (10X)</w:t>
            </w:r>
            <w:r>
              <w:rPr>
                <w:rFonts w:cs="Times New Roman"/>
                <w:b/>
                <w:bCs/>
              </w:rPr>
              <w:t xml:space="preserve"> </w:t>
            </w:r>
          </w:p>
        </w:tc>
        <w:tc>
          <w:tcPr>
            <w:tcW w:w="1402" w:type="dxa"/>
          </w:tcPr>
          <w:p w:rsidR="00DA1A87" w:rsidRPr="00E24FF1" w:rsidRDefault="00DA1A87" w:rsidP="0032363E">
            <w:pPr>
              <w:autoSpaceDE w:val="0"/>
              <w:autoSpaceDN w:val="0"/>
              <w:adjustRightInd w:val="0"/>
              <w:rPr>
                <w:rFonts w:cs="Times New Roman"/>
                <w:b/>
                <w:bCs/>
              </w:rPr>
            </w:pPr>
            <w:r w:rsidRPr="00E24FF1">
              <w:rPr>
                <w:rFonts w:cs="Times New Roman"/>
                <w:b/>
                <w:bCs/>
              </w:rPr>
              <w:t>1X</w:t>
            </w:r>
          </w:p>
        </w:tc>
        <w:tc>
          <w:tcPr>
            <w:tcW w:w="1579" w:type="dxa"/>
          </w:tcPr>
          <w:p w:rsidR="00DA1A87" w:rsidRPr="00E24FF1" w:rsidRDefault="00DA1A87" w:rsidP="0032363E">
            <w:pPr>
              <w:autoSpaceDE w:val="0"/>
              <w:autoSpaceDN w:val="0"/>
              <w:adjustRightInd w:val="0"/>
              <w:rPr>
                <w:rFonts w:cs="Times New Roman"/>
                <w:b/>
                <w:bCs/>
              </w:rPr>
            </w:pPr>
            <w:r w:rsidRPr="00E24FF1">
              <w:rPr>
                <w:rFonts w:cs="Times New Roman"/>
                <w:b/>
                <w:bCs/>
              </w:rPr>
              <w:t>1X</w:t>
            </w:r>
          </w:p>
        </w:tc>
        <w:tc>
          <w:tcPr>
            <w:tcW w:w="1620" w:type="dxa"/>
          </w:tcPr>
          <w:p w:rsidR="00DA1A87" w:rsidRPr="00E24FF1" w:rsidRDefault="00DA1A87" w:rsidP="0032363E">
            <w:pPr>
              <w:autoSpaceDE w:val="0"/>
              <w:autoSpaceDN w:val="0"/>
              <w:adjustRightInd w:val="0"/>
              <w:rPr>
                <w:rFonts w:cs="Times New Roman"/>
                <w:b/>
                <w:bCs/>
              </w:rPr>
            </w:pPr>
            <w:r w:rsidRPr="00E24FF1">
              <w:rPr>
                <w:rFonts w:cs="Times New Roman"/>
                <w:b/>
                <w:bCs/>
              </w:rPr>
              <w:t>1X</w:t>
            </w:r>
          </w:p>
        </w:tc>
        <w:tc>
          <w:tcPr>
            <w:tcW w:w="1350" w:type="dxa"/>
          </w:tcPr>
          <w:p w:rsidR="00DA1A87" w:rsidRPr="00E24FF1" w:rsidRDefault="00DA1A87" w:rsidP="0032363E">
            <w:pPr>
              <w:autoSpaceDE w:val="0"/>
              <w:autoSpaceDN w:val="0"/>
              <w:adjustRightInd w:val="0"/>
              <w:rPr>
                <w:rFonts w:cs="Times New Roman"/>
                <w:b/>
                <w:bCs/>
              </w:rPr>
            </w:pPr>
            <w:r w:rsidRPr="00E24FF1">
              <w:rPr>
                <w:rFonts w:cs="Times New Roman"/>
                <w:b/>
                <w:bCs/>
              </w:rPr>
              <w:t>1X</w:t>
            </w:r>
          </w:p>
        </w:tc>
      </w:tr>
      <w:tr w:rsidR="00DA1A87" w:rsidRPr="00E24FF1">
        <w:tc>
          <w:tcPr>
            <w:tcW w:w="3157" w:type="dxa"/>
          </w:tcPr>
          <w:p w:rsidR="00DA1A87" w:rsidRPr="00E24FF1" w:rsidRDefault="00DA1A87" w:rsidP="0032363E">
            <w:pPr>
              <w:autoSpaceDE w:val="0"/>
              <w:autoSpaceDN w:val="0"/>
              <w:adjustRightInd w:val="0"/>
              <w:rPr>
                <w:rFonts w:cs="Times New Roman"/>
                <w:b/>
                <w:bCs/>
              </w:rPr>
            </w:pPr>
            <w:r>
              <w:rPr>
                <w:rFonts w:cs="Times New Roman"/>
                <w:b/>
                <w:bCs/>
              </w:rPr>
              <w:t>BSA (10</w:t>
            </w:r>
            <w:r w:rsidRPr="00E24FF1">
              <w:rPr>
                <w:rFonts w:cs="Times New Roman"/>
                <w:b/>
                <w:bCs/>
              </w:rPr>
              <w:t>X)</w:t>
            </w:r>
          </w:p>
        </w:tc>
        <w:tc>
          <w:tcPr>
            <w:tcW w:w="1402" w:type="dxa"/>
          </w:tcPr>
          <w:p w:rsidR="00DA1A87" w:rsidRPr="00E24FF1" w:rsidRDefault="00DA1A87" w:rsidP="0032363E">
            <w:pPr>
              <w:autoSpaceDE w:val="0"/>
              <w:autoSpaceDN w:val="0"/>
              <w:adjustRightInd w:val="0"/>
              <w:rPr>
                <w:rFonts w:cs="Times New Roman"/>
                <w:b/>
                <w:bCs/>
              </w:rPr>
            </w:pPr>
            <w:r w:rsidRPr="00E24FF1">
              <w:rPr>
                <w:rFonts w:cs="Times New Roman"/>
                <w:b/>
                <w:bCs/>
              </w:rPr>
              <w:t>1X</w:t>
            </w:r>
          </w:p>
        </w:tc>
        <w:tc>
          <w:tcPr>
            <w:tcW w:w="1579" w:type="dxa"/>
          </w:tcPr>
          <w:p w:rsidR="00DA1A87" w:rsidRPr="00E24FF1" w:rsidRDefault="00DA1A87" w:rsidP="0032363E">
            <w:pPr>
              <w:autoSpaceDE w:val="0"/>
              <w:autoSpaceDN w:val="0"/>
              <w:adjustRightInd w:val="0"/>
              <w:rPr>
                <w:rFonts w:cs="Times New Roman"/>
                <w:b/>
                <w:bCs/>
              </w:rPr>
            </w:pPr>
            <w:r w:rsidRPr="00E24FF1">
              <w:rPr>
                <w:rFonts w:cs="Times New Roman"/>
                <w:b/>
                <w:bCs/>
              </w:rPr>
              <w:t>1X</w:t>
            </w:r>
          </w:p>
        </w:tc>
        <w:tc>
          <w:tcPr>
            <w:tcW w:w="1620" w:type="dxa"/>
          </w:tcPr>
          <w:p w:rsidR="00DA1A87" w:rsidRPr="00E24FF1" w:rsidRDefault="00DA1A87" w:rsidP="0032363E">
            <w:pPr>
              <w:autoSpaceDE w:val="0"/>
              <w:autoSpaceDN w:val="0"/>
              <w:adjustRightInd w:val="0"/>
              <w:rPr>
                <w:rFonts w:cs="Times New Roman"/>
                <w:b/>
                <w:bCs/>
              </w:rPr>
            </w:pPr>
            <w:r w:rsidRPr="00E24FF1">
              <w:rPr>
                <w:rFonts w:cs="Times New Roman"/>
                <w:b/>
                <w:bCs/>
              </w:rPr>
              <w:t>1X</w:t>
            </w:r>
          </w:p>
        </w:tc>
        <w:tc>
          <w:tcPr>
            <w:tcW w:w="1350" w:type="dxa"/>
          </w:tcPr>
          <w:p w:rsidR="00DA1A87" w:rsidRPr="00E24FF1" w:rsidRDefault="00DA1A87" w:rsidP="0032363E">
            <w:pPr>
              <w:autoSpaceDE w:val="0"/>
              <w:autoSpaceDN w:val="0"/>
              <w:adjustRightInd w:val="0"/>
              <w:rPr>
                <w:rFonts w:cs="Times New Roman"/>
                <w:b/>
                <w:bCs/>
              </w:rPr>
            </w:pPr>
            <w:r w:rsidRPr="00E24FF1">
              <w:rPr>
                <w:rFonts w:cs="Times New Roman"/>
                <w:b/>
                <w:bCs/>
              </w:rPr>
              <w:t>1X</w:t>
            </w:r>
          </w:p>
        </w:tc>
      </w:tr>
      <w:tr w:rsidR="00DA1A87" w:rsidRPr="00E24FF1">
        <w:tc>
          <w:tcPr>
            <w:tcW w:w="3157" w:type="dxa"/>
          </w:tcPr>
          <w:p w:rsidR="00DA1A87" w:rsidRPr="00E24FF1" w:rsidRDefault="00DA1A87" w:rsidP="0032363E">
            <w:pPr>
              <w:autoSpaceDE w:val="0"/>
              <w:autoSpaceDN w:val="0"/>
              <w:adjustRightInd w:val="0"/>
              <w:rPr>
                <w:rFonts w:cs="Times New Roman"/>
                <w:b/>
                <w:bCs/>
              </w:rPr>
            </w:pPr>
            <w:proofErr w:type="spellStart"/>
            <w:r w:rsidRPr="00E24FF1">
              <w:rPr>
                <w:rFonts w:cs="Times New Roman"/>
                <w:b/>
                <w:bCs/>
              </w:rPr>
              <w:t>KpnI</w:t>
            </w:r>
            <w:proofErr w:type="spellEnd"/>
            <w:r w:rsidRPr="00E24FF1">
              <w:rPr>
                <w:rFonts w:cs="Times New Roman"/>
                <w:b/>
                <w:bCs/>
              </w:rPr>
              <w:t xml:space="preserve"> (10 units/</w:t>
            </w:r>
            <w:proofErr w:type="spellStart"/>
            <w:r w:rsidRPr="00E24FF1">
              <w:rPr>
                <w:rFonts w:cs="Times New Roman"/>
                <w:b/>
                <w:bCs/>
              </w:rPr>
              <w:t>ul</w:t>
            </w:r>
            <w:proofErr w:type="spellEnd"/>
            <w:r w:rsidRPr="00E24FF1">
              <w:rPr>
                <w:rFonts w:cs="Times New Roman"/>
                <w:b/>
                <w:bCs/>
              </w:rPr>
              <w:t xml:space="preserve">) </w:t>
            </w:r>
          </w:p>
        </w:tc>
        <w:tc>
          <w:tcPr>
            <w:tcW w:w="1402" w:type="dxa"/>
          </w:tcPr>
          <w:p w:rsidR="00DA1A87" w:rsidRPr="00E24FF1" w:rsidRDefault="00DA1A87" w:rsidP="0032363E">
            <w:pPr>
              <w:autoSpaceDE w:val="0"/>
              <w:autoSpaceDN w:val="0"/>
              <w:adjustRightInd w:val="0"/>
              <w:rPr>
                <w:rFonts w:cs="Times New Roman"/>
                <w:b/>
                <w:bCs/>
              </w:rPr>
            </w:pPr>
            <w:r>
              <w:rPr>
                <w:rFonts w:cs="Times New Roman"/>
                <w:b/>
                <w:bCs/>
              </w:rPr>
              <w:t xml:space="preserve">1 </w:t>
            </w:r>
            <w:r w:rsidRPr="00DA1A87">
              <w:rPr>
                <w:rFonts w:cs="Times New Roman"/>
                <w:b/>
                <w:bCs/>
              </w:rPr>
              <w:sym w:font="Symbol" w:char="F06D"/>
            </w:r>
            <w:r w:rsidRPr="00E24FF1">
              <w:rPr>
                <w:rFonts w:cs="Times New Roman"/>
                <w:b/>
                <w:bCs/>
              </w:rPr>
              <w:t>l</w:t>
            </w:r>
          </w:p>
        </w:tc>
        <w:tc>
          <w:tcPr>
            <w:tcW w:w="1579" w:type="dxa"/>
          </w:tcPr>
          <w:p w:rsidR="00DA1A87" w:rsidRPr="00E24FF1" w:rsidRDefault="00DA1A87" w:rsidP="0032363E">
            <w:pPr>
              <w:autoSpaceDE w:val="0"/>
              <w:autoSpaceDN w:val="0"/>
              <w:adjustRightInd w:val="0"/>
              <w:rPr>
                <w:rFonts w:cs="Times New Roman"/>
                <w:b/>
                <w:bCs/>
              </w:rPr>
            </w:pPr>
            <w:r>
              <w:rPr>
                <w:rFonts w:cs="Times New Roman"/>
                <w:b/>
                <w:bCs/>
              </w:rPr>
              <w:t xml:space="preserve">1 </w:t>
            </w:r>
            <w:r w:rsidRPr="00DA1A87">
              <w:rPr>
                <w:rFonts w:cs="Times New Roman"/>
                <w:b/>
                <w:bCs/>
              </w:rPr>
              <w:sym w:font="Symbol" w:char="F06D"/>
            </w:r>
            <w:r w:rsidRPr="00E24FF1">
              <w:rPr>
                <w:rFonts w:cs="Times New Roman"/>
                <w:b/>
                <w:bCs/>
              </w:rPr>
              <w:t>l</w:t>
            </w:r>
          </w:p>
        </w:tc>
        <w:tc>
          <w:tcPr>
            <w:tcW w:w="1620" w:type="dxa"/>
          </w:tcPr>
          <w:p w:rsidR="00DA1A87" w:rsidRPr="00E24FF1" w:rsidRDefault="00DA1A87" w:rsidP="0032363E">
            <w:pPr>
              <w:autoSpaceDE w:val="0"/>
              <w:autoSpaceDN w:val="0"/>
              <w:adjustRightInd w:val="0"/>
              <w:rPr>
                <w:rFonts w:cs="Times New Roman"/>
                <w:b/>
                <w:bCs/>
              </w:rPr>
            </w:pPr>
            <w:r>
              <w:rPr>
                <w:rFonts w:cs="Times New Roman"/>
                <w:b/>
                <w:bCs/>
              </w:rPr>
              <w:t xml:space="preserve">0 </w:t>
            </w:r>
            <w:r w:rsidRPr="00DA1A87">
              <w:rPr>
                <w:rFonts w:cs="Times New Roman"/>
                <w:b/>
                <w:bCs/>
              </w:rPr>
              <w:sym w:font="Symbol" w:char="F06D"/>
            </w:r>
            <w:r w:rsidRPr="00E24FF1">
              <w:rPr>
                <w:rFonts w:cs="Times New Roman"/>
                <w:b/>
                <w:bCs/>
              </w:rPr>
              <w:t>l</w:t>
            </w:r>
          </w:p>
        </w:tc>
        <w:tc>
          <w:tcPr>
            <w:tcW w:w="1350" w:type="dxa"/>
          </w:tcPr>
          <w:p w:rsidR="00DA1A87" w:rsidRPr="00E24FF1" w:rsidRDefault="00DA1A87" w:rsidP="0032363E">
            <w:pPr>
              <w:autoSpaceDE w:val="0"/>
              <w:autoSpaceDN w:val="0"/>
              <w:adjustRightInd w:val="0"/>
              <w:rPr>
                <w:rFonts w:cs="Times New Roman"/>
                <w:b/>
                <w:bCs/>
              </w:rPr>
            </w:pPr>
            <w:r>
              <w:rPr>
                <w:rFonts w:cs="Times New Roman"/>
                <w:b/>
                <w:bCs/>
              </w:rPr>
              <w:t xml:space="preserve">0 </w:t>
            </w:r>
            <w:r w:rsidRPr="00DA1A87">
              <w:rPr>
                <w:rFonts w:cs="Times New Roman"/>
                <w:b/>
                <w:bCs/>
              </w:rPr>
              <w:sym w:font="Symbol" w:char="F06D"/>
            </w:r>
            <w:r>
              <w:rPr>
                <w:rFonts w:cs="Times New Roman"/>
                <w:b/>
                <w:bCs/>
              </w:rPr>
              <w:t>l</w:t>
            </w:r>
          </w:p>
        </w:tc>
      </w:tr>
      <w:tr w:rsidR="00DA1A87" w:rsidRPr="00E24FF1">
        <w:tc>
          <w:tcPr>
            <w:tcW w:w="3157" w:type="dxa"/>
          </w:tcPr>
          <w:p w:rsidR="00DA1A87" w:rsidRPr="00E24FF1" w:rsidRDefault="00DA1A87" w:rsidP="0032363E">
            <w:pPr>
              <w:autoSpaceDE w:val="0"/>
              <w:autoSpaceDN w:val="0"/>
              <w:adjustRightInd w:val="0"/>
              <w:rPr>
                <w:rFonts w:cs="Times New Roman"/>
                <w:b/>
                <w:bCs/>
              </w:rPr>
            </w:pPr>
            <w:proofErr w:type="spellStart"/>
            <w:r w:rsidRPr="00E24FF1">
              <w:rPr>
                <w:rFonts w:cs="Times New Roman"/>
                <w:b/>
                <w:bCs/>
              </w:rPr>
              <w:t>HindIII</w:t>
            </w:r>
            <w:proofErr w:type="spellEnd"/>
            <w:r w:rsidRPr="00E24FF1">
              <w:rPr>
                <w:rFonts w:cs="Times New Roman"/>
                <w:b/>
                <w:bCs/>
              </w:rPr>
              <w:t xml:space="preserve"> (10 units/</w:t>
            </w:r>
            <w:proofErr w:type="spellStart"/>
            <w:r w:rsidRPr="00E24FF1">
              <w:rPr>
                <w:rFonts w:cs="Times New Roman"/>
                <w:b/>
                <w:bCs/>
              </w:rPr>
              <w:t>ul</w:t>
            </w:r>
            <w:proofErr w:type="spellEnd"/>
            <w:r w:rsidRPr="00E24FF1">
              <w:rPr>
                <w:rFonts w:cs="Times New Roman"/>
                <w:b/>
                <w:bCs/>
              </w:rPr>
              <w:t>)</w:t>
            </w:r>
            <w:r>
              <w:rPr>
                <w:rFonts w:cs="Times New Roman"/>
                <w:b/>
                <w:bCs/>
              </w:rPr>
              <w:t xml:space="preserve"> </w:t>
            </w:r>
          </w:p>
        </w:tc>
        <w:tc>
          <w:tcPr>
            <w:tcW w:w="1402" w:type="dxa"/>
          </w:tcPr>
          <w:p w:rsidR="00DA1A87" w:rsidRPr="00E24FF1" w:rsidRDefault="00DA1A87" w:rsidP="0032363E">
            <w:pPr>
              <w:autoSpaceDE w:val="0"/>
              <w:autoSpaceDN w:val="0"/>
              <w:adjustRightInd w:val="0"/>
              <w:rPr>
                <w:rFonts w:cs="Times New Roman"/>
                <w:b/>
                <w:bCs/>
              </w:rPr>
            </w:pPr>
            <w:r>
              <w:rPr>
                <w:rFonts w:cs="Times New Roman"/>
                <w:b/>
                <w:bCs/>
              </w:rPr>
              <w:t xml:space="preserve">1 </w:t>
            </w:r>
            <w:r w:rsidRPr="00DA1A87">
              <w:rPr>
                <w:rFonts w:cs="Times New Roman"/>
                <w:b/>
                <w:bCs/>
              </w:rPr>
              <w:sym w:font="Symbol" w:char="F06D"/>
            </w:r>
            <w:r w:rsidRPr="00E24FF1">
              <w:rPr>
                <w:rFonts w:cs="Times New Roman"/>
                <w:b/>
                <w:bCs/>
              </w:rPr>
              <w:t>l</w:t>
            </w:r>
          </w:p>
        </w:tc>
        <w:tc>
          <w:tcPr>
            <w:tcW w:w="1579" w:type="dxa"/>
          </w:tcPr>
          <w:p w:rsidR="00DA1A87" w:rsidRPr="00E24FF1" w:rsidRDefault="00DA1A87" w:rsidP="0032363E">
            <w:pPr>
              <w:autoSpaceDE w:val="0"/>
              <w:autoSpaceDN w:val="0"/>
              <w:adjustRightInd w:val="0"/>
              <w:rPr>
                <w:rFonts w:cs="Times New Roman"/>
                <w:b/>
                <w:bCs/>
              </w:rPr>
            </w:pPr>
            <w:r>
              <w:rPr>
                <w:rFonts w:cs="Times New Roman"/>
                <w:b/>
                <w:bCs/>
              </w:rPr>
              <w:t xml:space="preserve">0 </w:t>
            </w:r>
            <w:r w:rsidRPr="00DA1A87">
              <w:rPr>
                <w:rFonts w:cs="Times New Roman"/>
                <w:b/>
                <w:bCs/>
              </w:rPr>
              <w:sym w:font="Symbol" w:char="F06D"/>
            </w:r>
            <w:r w:rsidRPr="00E24FF1">
              <w:rPr>
                <w:rFonts w:cs="Times New Roman"/>
                <w:b/>
                <w:bCs/>
              </w:rPr>
              <w:t>l</w:t>
            </w:r>
          </w:p>
        </w:tc>
        <w:tc>
          <w:tcPr>
            <w:tcW w:w="1620" w:type="dxa"/>
          </w:tcPr>
          <w:p w:rsidR="00DA1A87" w:rsidRPr="00E24FF1" w:rsidRDefault="00DA1A87" w:rsidP="0032363E">
            <w:pPr>
              <w:autoSpaceDE w:val="0"/>
              <w:autoSpaceDN w:val="0"/>
              <w:adjustRightInd w:val="0"/>
              <w:rPr>
                <w:rFonts w:cs="Times New Roman"/>
                <w:b/>
                <w:bCs/>
              </w:rPr>
            </w:pPr>
            <w:r>
              <w:rPr>
                <w:rFonts w:cs="Times New Roman"/>
                <w:b/>
                <w:bCs/>
              </w:rPr>
              <w:t xml:space="preserve">1 </w:t>
            </w:r>
            <w:r w:rsidRPr="00DA1A87">
              <w:rPr>
                <w:rFonts w:cs="Times New Roman"/>
                <w:b/>
                <w:bCs/>
              </w:rPr>
              <w:sym w:font="Symbol" w:char="F06D"/>
            </w:r>
            <w:r w:rsidRPr="00E24FF1">
              <w:rPr>
                <w:rFonts w:cs="Times New Roman"/>
                <w:b/>
                <w:bCs/>
              </w:rPr>
              <w:t>l</w:t>
            </w:r>
          </w:p>
        </w:tc>
        <w:tc>
          <w:tcPr>
            <w:tcW w:w="1350" w:type="dxa"/>
          </w:tcPr>
          <w:p w:rsidR="00DA1A87" w:rsidRPr="00E24FF1" w:rsidRDefault="00DA1A87" w:rsidP="0032363E">
            <w:pPr>
              <w:autoSpaceDE w:val="0"/>
              <w:autoSpaceDN w:val="0"/>
              <w:adjustRightInd w:val="0"/>
              <w:rPr>
                <w:rFonts w:cs="Times New Roman"/>
                <w:b/>
                <w:bCs/>
              </w:rPr>
            </w:pPr>
            <w:r>
              <w:rPr>
                <w:rFonts w:cs="Times New Roman"/>
                <w:b/>
                <w:bCs/>
              </w:rPr>
              <w:t xml:space="preserve">0 </w:t>
            </w:r>
            <w:r w:rsidRPr="00DA1A87">
              <w:rPr>
                <w:rFonts w:cs="Times New Roman"/>
                <w:b/>
                <w:bCs/>
              </w:rPr>
              <w:sym w:font="Symbol" w:char="F06D"/>
            </w:r>
            <w:r w:rsidRPr="00E24FF1">
              <w:rPr>
                <w:rFonts w:cs="Times New Roman"/>
                <w:b/>
                <w:bCs/>
              </w:rPr>
              <w:t>l</w:t>
            </w:r>
          </w:p>
        </w:tc>
      </w:tr>
      <w:tr w:rsidR="00DA1A87" w:rsidRPr="00E24FF1">
        <w:tc>
          <w:tcPr>
            <w:tcW w:w="3157" w:type="dxa"/>
          </w:tcPr>
          <w:p w:rsidR="00DA1A87" w:rsidRPr="00E24FF1" w:rsidRDefault="00DA1A87" w:rsidP="0032363E">
            <w:pPr>
              <w:autoSpaceDE w:val="0"/>
              <w:autoSpaceDN w:val="0"/>
              <w:adjustRightInd w:val="0"/>
              <w:rPr>
                <w:rFonts w:cs="Times New Roman"/>
                <w:b/>
                <w:bCs/>
              </w:rPr>
            </w:pPr>
            <w:r w:rsidRPr="00E24FF1">
              <w:rPr>
                <w:rFonts w:cs="Times New Roman"/>
                <w:b/>
                <w:bCs/>
              </w:rPr>
              <w:t>DDH</w:t>
            </w:r>
            <w:r w:rsidRPr="00E24FF1">
              <w:rPr>
                <w:rFonts w:cs="Times New Roman"/>
                <w:b/>
                <w:bCs/>
                <w:vertAlign w:val="subscript"/>
              </w:rPr>
              <w:t>2</w:t>
            </w:r>
            <w:r w:rsidRPr="00E24FF1">
              <w:rPr>
                <w:rFonts w:cs="Times New Roman"/>
                <w:b/>
                <w:bCs/>
              </w:rPr>
              <w:t>O</w:t>
            </w:r>
          </w:p>
        </w:tc>
        <w:tc>
          <w:tcPr>
            <w:tcW w:w="1402" w:type="dxa"/>
          </w:tcPr>
          <w:p w:rsidR="00DA1A87" w:rsidRPr="00E24FF1" w:rsidRDefault="00DA1A87" w:rsidP="0032363E">
            <w:pPr>
              <w:autoSpaceDE w:val="0"/>
              <w:autoSpaceDN w:val="0"/>
              <w:adjustRightInd w:val="0"/>
              <w:rPr>
                <w:rFonts w:cs="Times New Roman"/>
                <w:b/>
                <w:bCs/>
              </w:rPr>
            </w:pPr>
            <w:r w:rsidRPr="00E24FF1">
              <w:rPr>
                <w:rFonts w:cs="Times New Roman"/>
                <w:b/>
                <w:bCs/>
              </w:rPr>
              <w:t>Calc.</w:t>
            </w:r>
          </w:p>
        </w:tc>
        <w:tc>
          <w:tcPr>
            <w:tcW w:w="1579" w:type="dxa"/>
          </w:tcPr>
          <w:p w:rsidR="00DA1A87" w:rsidRPr="00E24FF1" w:rsidRDefault="00DA1A87" w:rsidP="0032363E">
            <w:pPr>
              <w:autoSpaceDE w:val="0"/>
              <w:autoSpaceDN w:val="0"/>
              <w:adjustRightInd w:val="0"/>
              <w:rPr>
                <w:rFonts w:cs="Times New Roman"/>
                <w:b/>
                <w:bCs/>
              </w:rPr>
            </w:pPr>
            <w:r w:rsidRPr="00E24FF1">
              <w:rPr>
                <w:rFonts w:cs="Times New Roman"/>
                <w:b/>
                <w:bCs/>
              </w:rPr>
              <w:t>Calc.</w:t>
            </w:r>
          </w:p>
        </w:tc>
        <w:tc>
          <w:tcPr>
            <w:tcW w:w="1620" w:type="dxa"/>
          </w:tcPr>
          <w:p w:rsidR="00DA1A87" w:rsidRPr="00E24FF1" w:rsidRDefault="00DA1A87" w:rsidP="0032363E">
            <w:pPr>
              <w:autoSpaceDE w:val="0"/>
              <w:autoSpaceDN w:val="0"/>
              <w:adjustRightInd w:val="0"/>
              <w:rPr>
                <w:rFonts w:cs="Times New Roman"/>
                <w:b/>
                <w:bCs/>
              </w:rPr>
            </w:pPr>
            <w:r w:rsidRPr="00E24FF1">
              <w:rPr>
                <w:rFonts w:cs="Times New Roman"/>
                <w:b/>
                <w:bCs/>
              </w:rPr>
              <w:t>Calc.</w:t>
            </w:r>
          </w:p>
        </w:tc>
        <w:tc>
          <w:tcPr>
            <w:tcW w:w="1350" w:type="dxa"/>
          </w:tcPr>
          <w:p w:rsidR="00DA1A87" w:rsidRPr="00E24FF1" w:rsidRDefault="00DA1A87" w:rsidP="0032363E">
            <w:pPr>
              <w:autoSpaceDE w:val="0"/>
              <w:autoSpaceDN w:val="0"/>
              <w:adjustRightInd w:val="0"/>
              <w:rPr>
                <w:rFonts w:cs="Times New Roman"/>
                <w:b/>
                <w:bCs/>
              </w:rPr>
            </w:pPr>
            <w:r w:rsidRPr="00E24FF1">
              <w:rPr>
                <w:rFonts w:cs="Times New Roman"/>
                <w:b/>
                <w:bCs/>
              </w:rPr>
              <w:t>Calc.</w:t>
            </w:r>
          </w:p>
        </w:tc>
      </w:tr>
      <w:tr w:rsidR="00DA1A87" w:rsidRPr="00E24FF1">
        <w:tc>
          <w:tcPr>
            <w:tcW w:w="3157" w:type="dxa"/>
          </w:tcPr>
          <w:p w:rsidR="00DA1A87" w:rsidRPr="00E24FF1" w:rsidRDefault="00DA1A87" w:rsidP="00DA1A87">
            <w:pPr>
              <w:autoSpaceDE w:val="0"/>
              <w:autoSpaceDN w:val="0"/>
              <w:adjustRightInd w:val="0"/>
              <w:jc w:val="right"/>
              <w:rPr>
                <w:rFonts w:cs="Times New Roman"/>
                <w:b/>
                <w:bCs/>
              </w:rPr>
            </w:pPr>
            <w:r>
              <w:rPr>
                <w:rFonts w:cs="Times New Roman"/>
                <w:b/>
                <w:bCs/>
              </w:rPr>
              <w:t>Total Volume</w:t>
            </w:r>
          </w:p>
        </w:tc>
        <w:tc>
          <w:tcPr>
            <w:tcW w:w="1402" w:type="dxa"/>
          </w:tcPr>
          <w:p w:rsidR="00DA1A87" w:rsidRPr="00E24FF1" w:rsidRDefault="00DA1A87" w:rsidP="0032363E">
            <w:pPr>
              <w:autoSpaceDE w:val="0"/>
              <w:autoSpaceDN w:val="0"/>
              <w:adjustRightInd w:val="0"/>
              <w:rPr>
                <w:rFonts w:cs="Times New Roman"/>
                <w:b/>
                <w:bCs/>
              </w:rPr>
            </w:pPr>
            <w:r>
              <w:rPr>
                <w:rFonts w:cs="Times New Roman"/>
                <w:b/>
                <w:bCs/>
              </w:rPr>
              <w:t>30</w:t>
            </w:r>
            <w:r w:rsidRPr="00DA1A87">
              <w:rPr>
                <w:rFonts w:cs="Times New Roman"/>
                <w:b/>
                <w:bCs/>
              </w:rPr>
              <w:sym w:font="Symbol" w:char="F06D"/>
            </w:r>
            <w:r>
              <w:rPr>
                <w:rFonts w:cs="Times New Roman"/>
                <w:b/>
                <w:bCs/>
              </w:rPr>
              <w:t>l</w:t>
            </w:r>
          </w:p>
        </w:tc>
        <w:tc>
          <w:tcPr>
            <w:tcW w:w="1579" w:type="dxa"/>
          </w:tcPr>
          <w:p w:rsidR="00DA1A87" w:rsidRPr="00E24FF1" w:rsidRDefault="00DA1A87" w:rsidP="0032363E">
            <w:pPr>
              <w:autoSpaceDE w:val="0"/>
              <w:autoSpaceDN w:val="0"/>
              <w:adjustRightInd w:val="0"/>
              <w:rPr>
                <w:rFonts w:cs="Times New Roman"/>
                <w:b/>
                <w:bCs/>
              </w:rPr>
            </w:pPr>
            <w:r>
              <w:rPr>
                <w:rFonts w:cs="Times New Roman"/>
                <w:b/>
                <w:bCs/>
              </w:rPr>
              <w:t>30</w:t>
            </w:r>
            <w:r w:rsidRPr="00DA1A87">
              <w:rPr>
                <w:rFonts w:cs="Times New Roman"/>
                <w:b/>
                <w:bCs/>
              </w:rPr>
              <w:sym w:font="Symbol" w:char="F06D"/>
            </w:r>
            <w:r>
              <w:rPr>
                <w:rFonts w:cs="Times New Roman"/>
                <w:b/>
                <w:bCs/>
              </w:rPr>
              <w:t>l</w:t>
            </w:r>
          </w:p>
        </w:tc>
        <w:tc>
          <w:tcPr>
            <w:tcW w:w="1620" w:type="dxa"/>
          </w:tcPr>
          <w:p w:rsidR="00DA1A87" w:rsidRPr="00E24FF1" w:rsidRDefault="00DA1A87" w:rsidP="0032363E">
            <w:pPr>
              <w:autoSpaceDE w:val="0"/>
              <w:autoSpaceDN w:val="0"/>
              <w:adjustRightInd w:val="0"/>
              <w:rPr>
                <w:rFonts w:cs="Times New Roman"/>
                <w:b/>
                <w:bCs/>
              </w:rPr>
            </w:pPr>
            <w:r>
              <w:rPr>
                <w:rFonts w:cs="Times New Roman"/>
                <w:b/>
                <w:bCs/>
              </w:rPr>
              <w:t>30</w:t>
            </w:r>
            <w:r w:rsidRPr="00DA1A87">
              <w:rPr>
                <w:rFonts w:cs="Times New Roman"/>
                <w:b/>
                <w:bCs/>
              </w:rPr>
              <w:sym w:font="Symbol" w:char="F06D"/>
            </w:r>
            <w:r>
              <w:rPr>
                <w:rFonts w:cs="Times New Roman"/>
                <w:b/>
                <w:bCs/>
              </w:rPr>
              <w:t>l</w:t>
            </w:r>
          </w:p>
        </w:tc>
        <w:tc>
          <w:tcPr>
            <w:tcW w:w="1350" w:type="dxa"/>
          </w:tcPr>
          <w:p w:rsidR="00DA1A87" w:rsidRPr="00E24FF1" w:rsidRDefault="00DA1A87" w:rsidP="0032363E">
            <w:pPr>
              <w:autoSpaceDE w:val="0"/>
              <w:autoSpaceDN w:val="0"/>
              <w:adjustRightInd w:val="0"/>
              <w:rPr>
                <w:rFonts w:cs="Times New Roman"/>
                <w:b/>
                <w:bCs/>
              </w:rPr>
            </w:pPr>
            <w:r>
              <w:rPr>
                <w:rFonts w:cs="Times New Roman"/>
                <w:b/>
                <w:bCs/>
              </w:rPr>
              <w:t>30</w:t>
            </w:r>
            <w:r w:rsidRPr="00DA1A87">
              <w:rPr>
                <w:rFonts w:cs="Times New Roman"/>
                <w:b/>
                <w:bCs/>
              </w:rPr>
              <w:sym w:font="Symbol" w:char="F06D"/>
            </w:r>
            <w:r>
              <w:rPr>
                <w:rFonts w:cs="Times New Roman"/>
                <w:b/>
                <w:bCs/>
              </w:rPr>
              <w:t>l</w:t>
            </w:r>
          </w:p>
        </w:tc>
      </w:tr>
    </w:tbl>
    <w:p w:rsidR="005E0DE9" w:rsidRPr="005E0DE9" w:rsidRDefault="005E0DE9" w:rsidP="002B4AC8">
      <w:pPr>
        <w:autoSpaceDE w:val="0"/>
        <w:autoSpaceDN w:val="0"/>
        <w:adjustRightInd w:val="0"/>
        <w:spacing w:after="0" w:line="240" w:lineRule="auto"/>
        <w:rPr>
          <w:rFonts w:cs="Times New Roman"/>
          <w:bCs/>
        </w:rPr>
      </w:pPr>
      <w:r w:rsidRPr="005E0DE9">
        <w:rPr>
          <w:rFonts w:cs="Times New Roman"/>
          <w:bCs/>
        </w:rPr>
        <w:t>* Your TA will provide the concentration.</w:t>
      </w:r>
    </w:p>
    <w:p w:rsidR="002B4AC8" w:rsidRPr="005E0DE9" w:rsidRDefault="002B4AC8" w:rsidP="002B4AC8">
      <w:pPr>
        <w:autoSpaceDE w:val="0"/>
        <w:autoSpaceDN w:val="0"/>
        <w:adjustRightInd w:val="0"/>
        <w:spacing w:after="0" w:line="240" w:lineRule="auto"/>
        <w:rPr>
          <w:rFonts w:cs="Times New Roman"/>
          <w:bCs/>
        </w:rPr>
      </w:pPr>
    </w:p>
    <w:p w:rsidR="002B4AC8" w:rsidRPr="00E24FF1" w:rsidRDefault="002B4AC8" w:rsidP="002B4AC8">
      <w:pPr>
        <w:autoSpaceDE w:val="0"/>
        <w:autoSpaceDN w:val="0"/>
        <w:adjustRightInd w:val="0"/>
        <w:spacing w:after="0" w:line="240" w:lineRule="auto"/>
        <w:rPr>
          <w:rFonts w:cs="Times New Roman"/>
        </w:rPr>
      </w:pPr>
      <w:r w:rsidRPr="007E1D1E">
        <w:rPr>
          <w:rFonts w:ascii="Symbol" w:hAnsi="Symbol" w:cs="Times New Roman"/>
          <w:i/>
        </w:rPr>
        <w:t></w:t>
      </w:r>
      <w:r w:rsidRPr="007E1D1E">
        <w:rPr>
          <w:rFonts w:cs="Times New Roman"/>
          <w:i/>
        </w:rPr>
        <w:t xml:space="preserve"> – phage Digest</w:t>
      </w:r>
      <w:r>
        <w:rPr>
          <w:rFonts w:cs="Times New Roman"/>
        </w:rPr>
        <w:t xml:space="preserve"> </w:t>
      </w:r>
    </w:p>
    <w:tbl>
      <w:tblPr>
        <w:tblStyle w:val="TableGrid"/>
        <w:tblW w:w="0" w:type="auto"/>
        <w:tblLook w:val="04A0"/>
      </w:tblPr>
      <w:tblGrid>
        <w:gridCol w:w="5058"/>
        <w:gridCol w:w="1087"/>
      </w:tblGrid>
      <w:tr w:rsidR="002B4AC8" w:rsidRPr="00E24FF1">
        <w:tc>
          <w:tcPr>
            <w:tcW w:w="5058" w:type="dxa"/>
          </w:tcPr>
          <w:p w:rsidR="002B4AC8" w:rsidRPr="00E24FF1" w:rsidRDefault="002B4AC8" w:rsidP="0032363E">
            <w:pPr>
              <w:autoSpaceDE w:val="0"/>
              <w:autoSpaceDN w:val="0"/>
              <w:adjustRightInd w:val="0"/>
              <w:rPr>
                <w:rFonts w:cs="Times New Roman"/>
                <w:b/>
                <w:bCs/>
              </w:rPr>
            </w:pPr>
            <w:r>
              <w:rPr>
                <w:rFonts w:cs="Times New Roman"/>
                <w:b/>
                <w:bCs/>
              </w:rPr>
              <w:t>Reagent</w:t>
            </w:r>
            <w:r w:rsidRPr="00E24FF1">
              <w:rPr>
                <w:rFonts w:cs="Times New Roman"/>
                <w:b/>
                <w:bCs/>
              </w:rPr>
              <w:t>:</w:t>
            </w:r>
          </w:p>
        </w:tc>
        <w:tc>
          <w:tcPr>
            <w:tcW w:w="1080" w:type="dxa"/>
          </w:tcPr>
          <w:p w:rsidR="002B4AC8" w:rsidRPr="00E24FF1" w:rsidRDefault="002B4AC8" w:rsidP="0032363E">
            <w:pPr>
              <w:autoSpaceDE w:val="0"/>
              <w:autoSpaceDN w:val="0"/>
              <w:adjustRightInd w:val="0"/>
              <w:rPr>
                <w:rFonts w:cs="Times New Roman"/>
                <w:b/>
                <w:bCs/>
              </w:rPr>
            </w:pPr>
            <w:r w:rsidRPr="00E24FF1">
              <w:rPr>
                <w:rFonts w:cs="Times New Roman"/>
                <w:b/>
                <w:bCs/>
              </w:rPr>
              <w:t>Amount:</w:t>
            </w:r>
          </w:p>
        </w:tc>
      </w:tr>
      <w:tr w:rsidR="002B4AC8" w:rsidRPr="00E24FF1">
        <w:tc>
          <w:tcPr>
            <w:tcW w:w="5058" w:type="dxa"/>
          </w:tcPr>
          <w:p w:rsidR="002B4AC8" w:rsidRPr="00E24FF1" w:rsidRDefault="00DA67D8" w:rsidP="0032363E">
            <w:pPr>
              <w:autoSpaceDE w:val="0"/>
              <w:autoSpaceDN w:val="0"/>
              <w:adjustRightInd w:val="0"/>
              <w:rPr>
                <w:rFonts w:cs="Times New Roman"/>
                <w:b/>
                <w:bCs/>
              </w:rPr>
            </w:pPr>
            <w:r>
              <w:rPr>
                <w:rFonts w:cs="Times New Roman"/>
                <w:b/>
                <w:bCs/>
              </w:rPr>
              <w:t xml:space="preserve">Digested λ DNA 0.5 </w:t>
            </w:r>
            <w:proofErr w:type="spellStart"/>
            <w:r>
              <w:rPr>
                <w:rFonts w:cs="Times New Roman"/>
                <w:b/>
                <w:bCs/>
              </w:rPr>
              <w:t>ug</w:t>
            </w:r>
            <w:proofErr w:type="spellEnd"/>
            <w:r>
              <w:rPr>
                <w:rFonts w:cs="Times New Roman"/>
                <w:b/>
                <w:bCs/>
              </w:rPr>
              <w:t>/</w:t>
            </w:r>
            <w:r w:rsidRPr="00DA67D8">
              <w:rPr>
                <w:rFonts w:cs="Times New Roman"/>
              </w:rPr>
              <w:sym w:font="Symbol" w:char="F06D"/>
            </w:r>
            <w:r w:rsidR="002B4AC8">
              <w:rPr>
                <w:rFonts w:cs="Times New Roman"/>
                <w:b/>
                <w:bCs/>
              </w:rPr>
              <w:t>l</w:t>
            </w:r>
          </w:p>
        </w:tc>
        <w:tc>
          <w:tcPr>
            <w:tcW w:w="1080" w:type="dxa"/>
          </w:tcPr>
          <w:p w:rsidR="002B4AC8" w:rsidRPr="00E24FF1" w:rsidRDefault="00DA67D8" w:rsidP="0032363E">
            <w:pPr>
              <w:autoSpaceDE w:val="0"/>
              <w:autoSpaceDN w:val="0"/>
              <w:adjustRightInd w:val="0"/>
              <w:rPr>
                <w:rFonts w:cs="Times New Roman"/>
                <w:b/>
                <w:bCs/>
              </w:rPr>
            </w:pPr>
            <w:r>
              <w:rPr>
                <w:rFonts w:cs="Times New Roman"/>
                <w:b/>
                <w:bCs/>
              </w:rPr>
              <w:t xml:space="preserve">1.5 </w:t>
            </w:r>
            <w:r w:rsidRPr="00DA67D8">
              <w:rPr>
                <w:rFonts w:cs="Times New Roman"/>
              </w:rPr>
              <w:sym w:font="Symbol" w:char="F06D"/>
            </w:r>
            <w:r w:rsidR="002B4AC8">
              <w:rPr>
                <w:rFonts w:cs="Times New Roman"/>
                <w:b/>
                <w:bCs/>
              </w:rPr>
              <w:t>g</w:t>
            </w:r>
          </w:p>
        </w:tc>
      </w:tr>
      <w:tr w:rsidR="002B4AC8" w:rsidRPr="00E24FF1">
        <w:tc>
          <w:tcPr>
            <w:tcW w:w="5058" w:type="dxa"/>
          </w:tcPr>
          <w:p w:rsidR="002B4AC8" w:rsidRPr="0054603F" w:rsidRDefault="002B4AC8" w:rsidP="0032363E">
            <w:pPr>
              <w:autoSpaceDE w:val="0"/>
              <w:autoSpaceDN w:val="0"/>
              <w:adjustRightInd w:val="0"/>
              <w:rPr>
                <w:rFonts w:cs="Times New Roman"/>
                <w:b/>
                <w:bCs/>
                <w:color w:val="C00000"/>
              </w:rPr>
            </w:pPr>
            <w:r>
              <w:rPr>
                <w:rFonts w:cs="Times New Roman"/>
                <w:b/>
                <w:bCs/>
              </w:rPr>
              <w:t xml:space="preserve">NEB </w:t>
            </w:r>
            <w:proofErr w:type="spellStart"/>
            <w:r>
              <w:rPr>
                <w:rFonts w:cs="Times New Roman"/>
                <w:b/>
                <w:bCs/>
              </w:rPr>
              <w:t>EcoRI</w:t>
            </w:r>
            <w:proofErr w:type="spellEnd"/>
            <w:r>
              <w:rPr>
                <w:rFonts w:cs="Times New Roman"/>
                <w:b/>
                <w:bCs/>
              </w:rPr>
              <w:t xml:space="preserve"> Buffer (10X</w:t>
            </w:r>
            <w:proofErr w:type="gramStart"/>
            <w:r>
              <w:rPr>
                <w:rFonts w:cs="Times New Roman"/>
                <w:b/>
                <w:bCs/>
              </w:rPr>
              <w:t xml:space="preserve">)   </w:t>
            </w:r>
            <w:proofErr w:type="gramEnd"/>
          </w:p>
        </w:tc>
        <w:tc>
          <w:tcPr>
            <w:tcW w:w="1080" w:type="dxa"/>
          </w:tcPr>
          <w:p w:rsidR="002B4AC8" w:rsidRPr="00E24FF1" w:rsidRDefault="002B4AC8" w:rsidP="0032363E">
            <w:pPr>
              <w:autoSpaceDE w:val="0"/>
              <w:autoSpaceDN w:val="0"/>
              <w:adjustRightInd w:val="0"/>
              <w:rPr>
                <w:rFonts w:cs="Times New Roman"/>
                <w:b/>
                <w:bCs/>
              </w:rPr>
            </w:pPr>
            <w:r>
              <w:rPr>
                <w:rFonts w:cs="Times New Roman"/>
                <w:b/>
                <w:bCs/>
              </w:rPr>
              <w:t>1X</w:t>
            </w:r>
          </w:p>
        </w:tc>
      </w:tr>
      <w:tr w:rsidR="002B4AC8" w:rsidRPr="00E24FF1">
        <w:tc>
          <w:tcPr>
            <w:tcW w:w="5058" w:type="dxa"/>
          </w:tcPr>
          <w:p w:rsidR="002B4AC8" w:rsidRPr="00E24FF1" w:rsidRDefault="002B4AC8" w:rsidP="0032363E">
            <w:pPr>
              <w:autoSpaceDE w:val="0"/>
              <w:autoSpaceDN w:val="0"/>
              <w:adjustRightInd w:val="0"/>
              <w:rPr>
                <w:rFonts w:cs="Times New Roman"/>
                <w:b/>
                <w:bCs/>
              </w:rPr>
            </w:pPr>
            <w:r>
              <w:rPr>
                <w:rFonts w:cs="Times New Roman"/>
                <w:b/>
                <w:bCs/>
              </w:rPr>
              <w:t>BSA (10</w:t>
            </w:r>
            <w:r w:rsidRPr="00E24FF1">
              <w:rPr>
                <w:rFonts w:cs="Times New Roman"/>
                <w:b/>
                <w:bCs/>
              </w:rPr>
              <w:t>X</w:t>
            </w:r>
            <w:proofErr w:type="gramStart"/>
            <w:r w:rsidRPr="00E24FF1">
              <w:rPr>
                <w:rFonts w:cs="Times New Roman"/>
                <w:b/>
                <w:bCs/>
              </w:rPr>
              <w:t>)</w:t>
            </w:r>
            <w:r>
              <w:rPr>
                <w:rFonts w:cs="Times New Roman"/>
                <w:b/>
                <w:bCs/>
              </w:rPr>
              <w:t xml:space="preserve">  </w:t>
            </w:r>
            <w:proofErr w:type="gramEnd"/>
          </w:p>
        </w:tc>
        <w:tc>
          <w:tcPr>
            <w:tcW w:w="1080" w:type="dxa"/>
          </w:tcPr>
          <w:p w:rsidR="002B4AC8" w:rsidRPr="00E24FF1" w:rsidRDefault="002B4AC8" w:rsidP="0032363E">
            <w:pPr>
              <w:autoSpaceDE w:val="0"/>
              <w:autoSpaceDN w:val="0"/>
              <w:adjustRightInd w:val="0"/>
              <w:rPr>
                <w:rFonts w:cs="Times New Roman"/>
                <w:b/>
                <w:bCs/>
              </w:rPr>
            </w:pPr>
            <w:r w:rsidRPr="00E24FF1">
              <w:rPr>
                <w:rFonts w:cs="Times New Roman"/>
                <w:b/>
                <w:bCs/>
              </w:rPr>
              <w:t>1X</w:t>
            </w:r>
          </w:p>
        </w:tc>
      </w:tr>
      <w:tr w:rsidR="002B4AC8" w:rsidRPr="00E24FF1">
        <w:tc>
          <w:tcPr>
            <w:tcW w:w="5058" w:type="dxa"/>
          </w:tcPr>
          <w:p w:rsidR="002B4AC8" w:rsidRPr="00E24FF1" w:rsidRDefault="00DA67D8" w:rsidP="0032363E">
            <w:pPr>
              <w:autoSpaceDE w:val="0"/>
              <w:autoSpaceDN w:val="0"/>
              <w:adjustRightInd w:val="0"/>
              <w:rPr>
                <w:rFonts w:cs="Times New Roman"/>
                <w:b/>
                <w:bCs/>
              </w:rPr>
            </w:pPr>
            <w:proofErr w:type="spellStart"/>
            <w:r>
              <w:rPr>
                <w:rFonts w:cs="Times New Roman"/>
                <w:b/>
                <w:bCs/>
              </w:rPr>
              <w:t>EcoRI</w:t>
            </w:r>
            <w:proofErr w:type="spellEnd"/>
            <w:r>
              <w:rPr>
                <w:rFonts w:cs="Times New Roman"/>
                <w:b/>
                <w:bCs/>
              </w:rPr>
              <w:t xml:space="preserve"> (10 units/</w:t>
            </w:r>
            <w:r w:rsidRPr="00DA67D8">
              <w:rPr>
                <w:rFonts w:cs="Times New Roman"/>
              </w:rPr>
              <w:sym w:font="Symbol" w:char="F06D"/>
            </w:r>
            <w:r w:rsidR="002B4AC8">
              <w:rPr>
                <w:rFonts w:cs="Times New Roman"/>
                <w:b/>
                <w:bCs/>
              </w:rPr>
              <w:t xml:space="preserve">l) </w:t>
            </w:r>
          </w:p>
        </w:tc>
        <w:tc>
          <w:tcPr>
            <w:tcW w:w="1080" w:type="dxa"/>
          </w:tcPr>
          <w:p w:rsidR="002B4AC8" w:rsidRPr="00E24FF1" w:rsidRDefault="00DA1A87" w:rsidP="0032363E">
            <w:pPr>
              <w:autoSpaceDE w:val="0"/>
              <w:autoSpaceDN w:val="0"/>
              <w:adjustRightInd w:val="0"/>
              <w:rPr>
                <w:rFonts w:cs="Times New Roman"/>
                <w:b/>
                <w:bCs/>
              </w:rPr>
            </w:pPr>
            <w:r>
              <w:rPr>
                <w:rFonts w:cs="Times New Roman"/>
                <w:b/>
                <w:bCs/>
              </w:rPr>
              <w:t xml:space="preserve">2 </w:t>
            </w:r>
            <w:r w:rsidRPr="00DA1A87">
              <w:rPr>
                <w:rFonts w:cs="Times New Roman"/>
                <w:b/>
                <w:bCs/>
              </w:rPr>
              <w:sym w:font="Symbol" w:char="F06D"/>
            </w:r>
            <w:r w:rsidR="002B4AC8">
              <w:rPr>
                <w:rFonts w:cs="Times New Roman"/>
                <w:b/>
                <w:bCs/>
              </w:rPr>
              <w:t>l</w:t>
            </w:r>
          </w:p>
        </w:tc>
      </w:tr>
      <w:tr w:rsidR="002B4AC8" w:rsidRPr="00E24FF1">
        <w:tc>
          <w:tcPr>
            <w:tcW w:w="5058" w:type="dxa"/>
          </w:tcPr>
          <w:p w:rsidR="002B4AC8" w:rsidRPr="00E24FF1" w:rsidRDefault="002B4AC8" w:rsidP="0032363E">
            <w:pPr>
              <w:autoSpaceDE w:val="0"/>
              <w:autoSpaceDN w:val="0"/>
              <w:adjustRightInd w:val="0"/>
              <w:rPr>
                <w:rFonts w:cs="Times New Roman"/>
                <w:b/>
                <w:bCs/>
              </w:rPr>
            </w:pPr>
            <w:r w:rsidRPr="00E24FF1">
              <w:rPr>
                <w:rFonts w:cs="Times New Roman"/>
                <w:b/>
                <w:bCs/>
              </w:rPr>
              <w:t>DDH</w:t>
            </w:r>
            <w:r w:rsidRPr="00E24FF1">
              <w:rPr>
                <w:rFonts w:cs="Times New Roman"/>
                <w:b/>
                <w:bCs/>
                <w:vertAlign w:val="subscript"/>
              </w:rPr>
              <w:t>2</w:t>
            </w:r>
            <w:r w:rsidRPr="00E24FF1">
              <w:rPr>
                <w:rFonts w:cs="Times New Roman"/>
                <w:b/>
                <w:bCs/>
              </w:rPr>
              <w:t>O</w:t>
            </w:r>
          </w:p>
        </w:tc>
        <w:tc>
          <w:tcPr>
            <w:tcW w:w="1080" w:type="dxa"/>
          </w:tcPr>
          <w:p w:rsidR="002B4AC8" w:rsidRPr="00E24FF1" w:rsidRDefault="002B4AC8" w:rsidP="0032363E">
            <w:pPr>
              <w:autoSpaceDE w:val="0"/>
              <w:autoSpaceDN w:val="0"/>
              <w:adjustRightInd w:val="0"/>
              <w:rPr>
                <w:rFonts w:cs="Times New Roman"/>
                <w:b/>
                <w:bCs/>
              </w:rPr>
            </w:pPr>
            <w:r w:rsidRPr="00E24FF1">
              <w:rPr>
                <w:rFonts w:cs="Times New Roman"/>
                <w:b/>
                <w:bCs/>
              </w:rPr>
              <w:t>Calc.</w:t>
            </w:r>
          </w:p>
        </w:tc>
      </w:tr>
      <w:tr w:rsidR="00DA1A87" w:rsidRPr="00E24FF1">
        <w:tc>
          <w:tcPr>
            <w:tcW w:w="5058" w:type="dxa"/>
          </w:tcPr>
          <w:p w:rsidR="00DA1A87" w:rsidRPr="00E24FF1" w:rsidRDefault="00DA1A87" w:rsidP="00DA1A87">
            <w:pPr>
              <w:autoSpaceDE w:val="0"/>
              <w:autoSpaceDN w:val="0"/>
              <w:adjustRightInd w:val="0"/>
              <w:jc w:val="right"/>
              <w:rPr>
                <w:rFonts w:cs="Times New Roman"/>
                <w:b/>
                <w:bCs/>
              </w:rPr>
            </w:pPr>
            <w:r>
              <w:rPr>
                <w:rFonts w:cs="Times New Roman"/>
                <w:b/>
                <w:bCs/>
              </w:rPr>
              <w:t>Total Volume</w:t>
            </w:r>
          </w:p>
        </w:tc>
        <w:tc>
          <w:tcPr>
            <w:tcW w:w="1080" w:type="dxa"/>
          </w:tcPr>
          <w:p w:rsidR="00DA1A87" w:rsidRPr="00E24FF1" w:rsidRDefault="00DA1A87" w:rsidP="00DA1A87">
            <w:pPr>
              <w:autoSpaceDE w:val="0"/>
              <w:autoSpaceDN w:val="0"/>
              <w:adjustRightInd w:val="0"/>
              <w:jc w:val="right"/>
              <w:rPr>
                <w:rFonts w:cs="Times New Roman"/>
                <w:b/>
                <w:bCs/>
              </w:rPr>
            </w:pPr>
            <w:r>
              <w:rPr>
                <w:rFonts w:cs="Times New Roman"/>
                <w:b/>
                <w:bCs/>
              </w:rPr>
              <w:t>30</w:t>
            </w:r>
            <w:r w:rsidRPr="00DA1A87">
              <w:rPr>
                <w:rFonts w:cs="Times New Roman"/>
                <w:b/>
                <w:bCs/>
              </w:rPr>
              <w:sym w:font="Symbol" w:char="F06D"/>
            </w:r>
            <w:r>
              <w:rPr>
                <w:rFonts w:cs="Times New Roman"/>
                <w:b/>
                <w:bCs/>
              </w:rPr>
              <w:t>l</w:t>
            </w:r>
          </w:p>
        </w:tc>
      </w:tr>
    </w:tbl>
    <w:p w:rsidR="002B4AC8" w:rsidRDefault="002B4AC8" w:rsidP="002B4AC8">
      <w:pPr>
        <w:autoSpaceDE w:val="0"/>
        <w:autoSpaceDN w:val="0"/>
        <w:adjustRightInd w:val="0"/>
        <w:spacing w:after="0" w:line="240" w:lineRule="auto"/>
        <w:rPr>
          <w:rFonts w:cs="Times New Roman"/>
          <w:b/>
          <w:bCs/>
        </w:rPr>
      </w:pPr>
      <w:r>
        <w:rPr>
          <w:rFonts w:cs="Times New Roman"/>
          <w:b/>
          <w:bCs/>
        </w:rPr>
        <w:br/>
        <w:t xml:space="preserve">Notes:  </w:t>
      </w:r>
    </w:p>
    <w:p w:rsidR="002B4AC8" w:rsidRDefault="002B4AC8" w:rsidP="002B4AC8">
      <w:pPr>
        <w:autoSpaceDE w:val="0"/>
        <w:autoSpaceDN w:val="0"/>
        <w:adjustRightInd w:val="0"/>
        <w:spacing w:after="0" w:line="240" w:lineRule="auto"/>
        <w:rPr>
          <w:rFonts w:cs="Times New Roman"/>
          <w:bCs/>
        </w:rPr>
      </w:pPr>
      <w:r>
        <w:rPr>
          <w:rFonts w:cs="Times New Roman"/>
          <w:bCs/>
        </w:rPr>
        <w:t xml:space="preserve">NEB Buffer 2 is one of many potential buffers, chosen to optimize the performance of both </w:t>
      </w:r>
      <w:proofErr w:type="spellStart"/>
      <w:r>
        <w:rPr>
          <w:rFonts w:cs="Times New Roman"/>
          <w:bCs/>
        </w:rPr>
        <w:t>KpnI</w:t>
      </w:r>
      <w:proofErr w:type="spellEnd"/>
      <w:r>
        <w:rPr>
          <w:rFonts w:cs="Times New Roman"/>
          <w:bCs/>
        </w:rPr>
        <w:t xml:space="preserve"> and </w:t>
      </w:r>
      <w:proofErr w:type="spellStart"/>
      <w:r>
        <w:rPr>
          <w:rFonts w:cs="Times New Roman"/>
          <w:bCs/>
        </w:rPr>
        <w:t>HindIII</w:t>
      </w:r>
      <w:proofErr w:type="spellEnd"/>
      <w:r>
        <w:rPr>
          <w:rFonts w:cs="Times New Roman"/>
          <w:bCs/>
        </w:rPr>
        <w:t xml:space="preserve">.  </w:t>
      </w:r>
      <w:r>
        <w:rPr>
          <w:rFonts w:cs="Times New Roman"/>
          <w:bCs/>
        </w:rPr>
        <w:br/>
        <w:t xml:space="preserve">See “Enzyme Properties” at: </w:t>
      </w:r>
    </w:p>
    <w:p w:rsidR="002B4AC8" w:rsidRDefault="002B4AC8" w:rsidP="002B4AC8">
      <w:pPr>
        <w:autoSpaceDE w:val="0"/>
        <w:autoSpaceDN w:val="0"/>
        <w:adjustRightInd w:val="0"/>
        <w:spacing w:after="0" w:line="240" w:lineRule="auto"/>
        <w:rPr>
          <w:rFonts w:cs="Times New Roman"/>
          <w:bCs/>
        </w:rPr>
      </w:pPr>
      <w:r w:rsidRPr="00B93186">
        <w:rPr>
          <w:rFonts w:cs="Times New Roman"/>
          <w:bCs/>
        </w:rPr>
        <w:t>http://www.neb.com/nebecomm/products/productR0104.asp</w:t>
      </w:r>
    </w:p>
    <w:p w:rsidR="002B4AC8" w:rsidRDefault="002B4AC8" w:rsidP="002B4AC8">
      <w:pPr>
        <w:autoSpaceDE w:val="0"/>
        <w:autoSpaceDN w:val="0"/>
        <w:adjustRightInd w:val="0"/>
        <w:spacing w:after="0" w:line="240" w:lineRule="auto"/>
        <w:rPr>
          <w:rFonts w:cs="Times New Roman"/>
          <w:bCs/>
        </w:rPr>
      </w:pPr>
      <w:r w:rsidRPr="00B93186">
        <w:rPr>
          <w:rFonts w:cs="Times New Roman"/>
          <w:bCs/>
        </w:rPr>
        <w:t>http://www.neb.com/nebecomm/products/productR0142.asp</w:t>
      </w:r>
    </w:p>
    <w:p w:rsidR="002B4AC8" w:rsidRDefault="002B4AC8" w:rsidP="002B4AC8">
      <w:pPr>
        <w:autoSpaceDE w:val="0"/>
        <w:autoSpaceDN w:val="0"/>
        <w:adjustRightInd w:val="0"/>
        <w:spacing w:after="0" w:line="240" w:lineRule="auto"/>
        <w:rPr>
          <w:rFonts w:cs="Times New Roman"/>
          <w:bCs/>
        </w:rPr>
      </w:pPr>
    </w:p>
    <w:p w:rsidR="002B4AC8" w:rsidRPr="00404294" w:rsidRDefault="002B4AC8" w:rsidP="002B4AC8">
      <w:pPr>
        <w:autoSpaceDE w:val="0"/>
        <w:autoSpaceDN w:val="0"/>
        <w:adjustRightInd w:val="0"/>
        <w:spacing w:after="0" w:line="240" w:lineRule="auto"/>
        <w:rPr>
          <w:rFonts w:cs="Times New Roman"/>
          <w:bCs/>
        </w:rPr>
      </w:pPr>
      <w:r>
        <w:rPr>
          <w:rFonts w:cs="Times New Roman"/>
          <w:bCs/>
          <w:i/>
        </w:rPr>
        <w:t>Procedure</w:t>
      </w:r>
      <w:r>
        <w:rPr>
          <w:rFonts w:cs="Times New Roman"/>
          <w:bCs/>
        </w:rPr>
        <w:t>:</w:t>
      </w:r>
    </w:p>
    <w:p w:rsidR="002B4AC8" w:rsidRPr="00E24FF1" w:rsidRDefault="002B4AC8" w:rsidP="002B4AC8">
      <w:pPr>
        <w:pStyle w:val="ListParagraph"/>
        <w:numPr>
          <w:ilvl w:val="0"/>
          <w:numId w:val="8"/>
        </w:numPr>
        <w:autoSpaceDE w:val="0"/>
        <w:autoSpaceDN w:val="0"/>
        <w:adjustRightInd w:val="0"/>
        <w:spacing w:after="0" w:line="240" w:lineRule="auto"/>
        <w:rPr>
          <w:rFonts w:cs="Times New Roman"/>
          <w:bCs/>
        </w:rPr>
      </w:pPr>
      <w:r w:rsidRPr="00E24FF1">
        <w:rPr>
          <w:rFonts w:cs="Times New Roman"/>
          <w:bCs/>
        </w:rPr>
        <w:t>Verify all calculated reagent volumes with your TA.</w:t>
      </w:r>
    </w:p>
    <w:p w:rsidR="002B4AC8" w:rsidRPr="00E24FF1" w:rsidRDefault="002B4AC8" w:rsidP="002B4AC8">
      <w:pPr>
        <w:pStyle w:val="ListParagraph"/>
        <w:numPr>
          <w:ilvl w:val="0"/>
          <w:numId w:val="8"/>
        </w:numPr>
        <w:autoSpaceDE w:val="0"/>
        <w:autoSpaceDN w:val="0"/>
        <w:adjustRightInd w:val="0"/>
        <w:spacing w:after="0" w:line="240" w:lineRule="auto"/>
        <w:rPr>
          <w:rFonts w:cs="Times New Roman"/>
          <w:bCs/>
        </w:rPr>
      </w:pPr>
      <w:r w:rsidRPr="00E24FF1">
        <w:rPr>
          <w:rFonts w:cs="Times New Roman"/>
          <w:bCs/>
        </w:rPr>
        <w:t xml:space="preserve">For the given concentration of </w:t>
      </w:r>
      <w:r>
        <w:rPr>
          <w:rFonts w:cs="Times New Roman"/>
          <w:bCs/>
        </w:rPr>
        <w:t>input</w:t>
      </w:r>
      <w:r w:rsidRPr="00E24FF1">
        <w:rPr>
          <w:rFonts w:cs="Times New Roman"/>
          <w:bCs/>
        </w:rPr>
        <w:t xml:space="preserve"> DNA, calculate the </w:t>
      </w:r>
      <w:r>
        <w:rPr>
          <w:rFonts w:cs="Times New Roman"/>
          <w:bCs/>
        </w:rPr>
        <w:t>corresponding volume.</w:t>
      </w:r>
    </w:p>
    <w:p w:rsidR="002B4AC8" w:rsidRPr="00E24FF1" w:rsidRDefault="002B4AC8" w:rsidP="002B4AC8">
      <w:pPr>
        <w:pStyle w:val="ListParagraph"/>
        <w:numPr>
          <w:ilvl w:val="0"/>
          <w:numId w:val="8"/>
        </w:numPr>
        <w:autoSpaceDE w:val="0"/>
        <w:autoSpaceDN w:val="0"/>
        <w:adjustRightInd w:val="0"/>
        <w:spacing w:after="0" w:line="240" w:lineRule="auto"/>
        <w:rPr>
          <w:rFonts w:cs="Times New Roman"/>
          <w:bCs/>
        </w:rPr>
      </w:pPr>
      <w:r w:rsidRPr="00E24FF1">
        <w:rPr>
          <w:rFonts w:cs="Times New Roman"/>
          <w:bCs/>
        </w:rPr>
        <w:t>Mix this volume of DNA along with the specified amounts</w:t>
      </w:r>
      <w:r>
        <w:rPr>
          <w:rFonts w:cs="Times New Roman"/>
          <w:bCs/>
        </w:rPr>
        <w:t xml:space="preserve"> (see tables above)</w:t>
      </w:r>
      <w:r w:rsidRPr="00E24FF1">
        <w:rPr>
          <w:rFonts w:cs="Times New Roman"/>
          <w:bCs/>
        </w:rPr>
        <w:t xml:space="preserve"> of buffer, restriction enzymes and wate</w:t>
      </w:r>
      <w:r>
        <w:rPr>
          <w:rFonts w:cs="Times New Roman"/>
          <w:bCs/>
        </w:rPr>
        <w:t>r to bring the total volume to 25</w:t>
      </w:r>
      <w:r w:rsidR="007053BD">
        <w:rPr>
          <w:rFonts w:cs="Times New Roman"/>
          <w:bCs/>
        </w:rPr>
        <w:t xml:space="preserve"> </w:t>
      </w:r>
      <w:r w:rsidR="007053BD" w:rsidRPr="00DA67D8">
        <w:rPr>
          <w:rFonts w:cs="Times New Roman"/>
        </w:rPr>
        <w:sym w:font="Symbol" w:char="F06D"/>
      </w:r>
      <w:r w:rsidRPr="00E24FF1">
        <w:rPr>
          <w:rFonts w:cs="Times New Roman"/>
          <w:bCs/>
        </w:rPr>
        <w:t xml:space="preserve">l, in a </w:t>
      </w:r>
      <w:r>
        <w:rPr>
          <w:rFonts w:cs="Times New Roman"/>
          <w:bCs/>
        </w:rPr>
        <w:t>small</w:t>
      </w:r>
      <w:r w:rsidRPr="00E24FF1">
        <w:rPr>
          <w:rFonts w:cs="Times New Roman"/>
          <w:bCs/>
        </w:rPr>
        <w:t xml:space="preserve"> tube.</w:t>
      </w:r>
      <w:r>
        <w:rPr>
          <w:rFonts w:cs="Times New Roman"/>
          <w:bCs/>
        </w:rPr>
        <w:t xml:space="preserve">  When finished, ask your TAs </w:t>
      </w:r>
      <w:r w:rsidR="007053BD">
        <w:rPr>
          <w:rFonts w:cs="Times New Roman"/>
          <w:bCs/>
        </w:rPr>
        <w:t>for</w:t>
      </w:r>
      <w:r>
        <w:rPr>
          <w:rFonts w:cs="Times New Roman"/>
          <w:bCs/>
        </w:rPr>
        <w:t xml:space="preserve"> the appropriate amounts of restriction enzyme  </w:t>
      </w:r>
    </w:p>
    <w:p w:rsidR="002B4AC8" w:rsidRPr="00E24FF1" w:rsidRDefault="002B4AC8" w:rsidP="002B4AC8">
      <w:pPr>
        <w:pStyle w:val="ListParagraph"/>
        <w:numPr>
          <w:ilvl w:val="0"/>
          <w:numId w:val="8"/>
        </w:numPr>
        <w:autoSpaceDE w:val="0"/>
        <w:autoSpaceDN w:val="0"/>
        <w:adjustRightInd w:val="0"/>
        <w:spacing w:after="0" w:line="240" w:lineRule="auto"/>
        <w:rPr>
          <w:rFonts w:cs="Times New Roman"/>
          <w:bCs/>
        </w:rPr>
      </w:pPr>
      <w:r>
        <w:rPr>
          <w:rFonts w:cs="Times New Roman"/>
          <w:bCs/>
        </w:rPr>
        <w:t>Mix thoroughly and spin</w:t>
      </w:r>
      <w:r w:rsidRPr="00E24FF1">
        <w:rPr>
          <w:rFonts w:cs="Times New Roman"/>
          <w:bCs/>
        </w:rPr>
        <w:t xml:space="preserve"> in the micro-centrifuge for a few seconds</w:t>
      </w:r>
      <w:r>
        <w:rPr>
          <w:rFonts w:cs="Times New Roman"/>
          <w:bCs/>
        </w:rPr>
        <w:t xml:space="preserve"> (&lt;6 sec)</w:t>
      </w:r>
      <w:r w:rsidRPr="00E24FF1">
        <w:rPr>
          <w:rFonts w:cs="Times New Roman"/>
          <w:bCs/>
        </w:rPr>
        <w:t xml:space="preserve"> to sediment all the contents.</w:t>
      </w:r>
    </w:p>
    <w:p w:rsidR="002B4AC8" w:rsidRDefault="002B4AC8" w:rsidP="002B4AC8">
      <w:pPr>
        <w:pStyle w:val="ListParagraph"/>
        <w:numPr>
          <w:ilvl w:val="0"/>
          <w:numId w:val="8"/>
        </w:numPr>
        <w:autoSpaceDE w:val="0"/>
        <w:autoSpaceDN w:val="0"/>
        <w:adjustRightInd w:val="0"/>
        <w:spacing w:after="0" w:line="240" w:lineRule="auto"/>
        <w:rPr>
          <w:rFonts w:cs="Times New Roman"/>
          <w:bCs/>
        </w:rPr>
      </w:pPr>
      <w:r>
        <w:rPr>
          <w:rFonts w:cs="Times New Roman"/>
          <w:bCs/>
        </w:rPr>
        <w:t>In addition to using commercial ladders, we will create our own ladder using lambda phage DNA.</w:t>
      </w:r>
    </w:p>
    <w:p w:rsidR="002B4AC8" w:rsidRPr="00DA1A87" w:rsidRDefault="002B4AC8" w:rsidP="002B4AC8">
      <w:pPr>
        <w:pStyle w:val="ListParagraph"/>
        <w:numPr>
          <w:ilvl w:val="1"/>
          <w:numId w:val="8"/>
        </w:numPr>
        <w:autoSpaceDE w:val="0"/>
        <w:autoSpaceDN w:val="0"/>
        <w:adjustRightInd w:val="0"/>
        <w:spacing w:after="0" w:line="240" w:lineRule="auto"/>
        <w:rPr>
          <w:rFonts w:cs="Times New Roman"/>
          <w:b/>
          <w:bCs/>
        </w:rPr>
      </w:pPr>
      <w:r w:rsidRPr="00DA1A87">
        <w:rPr>
          <w:rFonts w:cs="Times New Roman"/>
          <w:b/>
          <w:bCs/>
        </w:rPr>
        <w:t xml:space="preserve">The λ-phage genome is 48,502bp, if the sequence was totally random, how many </w:t>
      </w:r>
      <w:proofErr w:type="spellStart"/>
      <w:r w:rsidRPr="00DA1A87">
        <w:rPr>
          <w:rFonts w:cs="Times New Roman"/>
          <w:b/>
          <w:bCs/>
        </w:rPr>
        <w:t>HindIII</w:t>
      </w:r>
      <w:proofErr w:type="spellEnd"/>
      <w:r w:rsidRPr="00DA1A87">
        <w:rPr>
          <w:rFonts w:cs="Times New Roman"/>
          <w:b/>
          <w:bCs/>
        </w:rPr>
        <w:t xml:space="preserve"> (5A’AGCTT3) and </w:t>
      </w:r>
      <w:proofErr w:type="spellStart"/>
      <w:r w:rsidRPr="00DA1A87">
        <w:rPr>
          <w:rFonts w:cs="Times New Roman"/>
          <w:b/>
          <w:bCs/>
        </w:rPr>
        <w:t>EcoRI</w:t>
      </w:r>
      <w:proofErr w:type="spellEnd"/>
      <w:r w:rsidRPr="00DA1A87">
        <w:rPr>
          <w:rFonts w:cs="Times New Roman"/>
          <w:b/>
          <w:bCs/>
        </w:rPr>
        <w:t xml:space="preserve"> (5G’AATTC3) sites would you expect?  How many are there in reality? </w:t>
      </w:r>
    </w:p>
    <w:p w:rsidR="002B4AC8" w:rsidRPr="00E24FF1" w:rsidRDefault="002B4AC8" w:rsidP="002B4AC8">
      <w:pPr>
        <w:pStyle w:val="ListParagraph"/>
        <w:numPr>
          <w:ilvl w:val="2"/>
          <w:numId w:val="8"/>
        </w:numPr>
        <w:autoSpaceDE w:val="0"/>
        <w:autoSpaceDN w:val="0"/>
        <w:adjustRightInd w:val="0"/>
        <w:spacing w:after="0" w:line="240" w:lineRule="auto"/>
        <w:rPr>
          <w:rFonts w:cs="Times New Roman"/>
          <w:bCs/>
        </w:rPr>
      </w:pPr>
      <w:r w:rsidRPr="00E24FF1">
        <w:rPr>
          <w:rFonts w:cs="Times New Roman"/>
          <w:bCs/>
        </w:rPr>
        <w:t>Given the a</w:t>
      </w:r>
      <w:r>
        <w:rPr>
          <w:rFonts w:cs="Times New Roman"/>
          <w:bCs/>
        </w:rPr>
        <w:t xml:space="preserve">ctual restriction sites for </w:t>
      </w:r>
      <w:proofErr w:type="spellStart"/>
      <w:r>
        <w:rPr>
          <w:rFonts w:cs="Times New Roman"/>
          <w:bCs/>
        </w:rPr>
        <w:t>EcoRI</w:t>
      </w:r>
      <w:proofErr w:type="spellEnd"/>
      <w:r w:rsidRPr="00E24FF1">
        <w:rPr>
          <w:rFonts w:cs="Times New Roman"/>
          <w:bCs/>
        </w:rPr>
        <w:t xml:space="preserve"> and </w:t>
      </w:r>
      <w:proofErr w:type="spellStart"/>
      <w:r w:rsidRPr="00E24FF1">
        <w:rPr>
          <w:rFonts w:cs="Times New Roman"/>
          <w:bCs/>
        </w:rPr>
        <w:t>HindIII</w:t>
      </w:r>
      <w:proofErr w:type="spellEnd"/>
      <w:r w:rsidRPr="00E24FF1">
        <w:rPr>
          <w:rFonts w:cs="Times New Roman"/>
          <w:bCs/>
        </w:rPr>
        <w:t>, calculate the expected segment lengths of the DNA ladder.</w:t>
      </w:r>
    </w:p>
    <w:p w:rsidR="002B4AC8" w:rsidRPr="00E24FF1" w:rsidRDefault="002B4AC8" w:rsidP="002B4AC8">
      <w:pPr>
        <w:pStyle w:val="ListParagraph"/>
        <w:numPr>
          <w:ilvl w:val="2"/>
          <w:numId w:val="8"/>
        </w:numPr>
        <w:autoSpaceDE w:val="0"/>
        <w:autoSpaceDN w:val="0"/>
        <w:adjustRightInd w:val="0"/>
        <w:spacing w:after="0" w:line="240" w:lineRule="auto"/>
        <w:rPr>
          <w:rFonts w:cs="Times New Roman"/>
          <w:bCs/>
        </w:rPr>
      </w:pPr>
      <w:r w:rsidRPr="00E24FF1">
        <w:rPr>
          <w:rFonts w:cs="Times New Roman"/>
          <w:bCs/>
        </w:rPr>
        <w:t xml:space="preserve">See the attached restriction site map for the λ-phage genome. </w:t>
      </w:r>
    </w:p>
    <w:p w:rsidR="002B4AC8" w:rsidRPr="00E24FF1" w:rsidRDefault="002B4AC8" w:rsidP="002B4AC8">
      <w:pPr>
        <w:pStyle w:val="ListParagraph"/>
        <w:numPr>
          <w:ilvl w:val="0"/>
          <w:numId w:val="8"/>
        </w:numPr>
        <w:autoSpaceDE w:val="0"/>
        <w:autoSpaceDN w:val="0"/>
        <w:adjustRightInd w:val="0"/>
        <w:spacing w:after="0" w:line="240" w:lineRule="auto"/>
        <w:rPr>
          <w:rFonts w:cs="Times New Roman"/>
          <w:bCs/>
        </w:rPr>
      </w:pPr>
      <w:r w:rsidRPr="00E24FF1">
        <w:rPr>
          <w:rFonts w:cs="Times New Roman"/>
          <w:bCs/>
        </w:rPr>
        <w:t xml:space="preserve">Place all </w:t>
      </w:r>
      <w:r>
        <w:rPr>
          <w:rFonts w:cs="Times New Roman"/>
          <w:bCs/>
        </w:rPr>
        <w:t>six</w:t>
      </w:r>
      <w:r w:rsidRPr="00E24FF1">
        <w:rPr>
          <w:rFonts w:cs="Times New Roman"/>
          <w:bCs/>
        </w:rPr>
        <w:t xml:space="preserve"> of yo</w:t>
      </w:r>
      <w:r>
        <w:rPr>
          <w:rFonts w:cs="Times New Roman"/>
          <w:bCs/>
        </w:rPr>
        <w:t xml:space="preserve">ur tubes </w:t>
      </w:r>
      <w:r w:rsidRPr="00E24FF1">
        <w:rPr>
          <w:rFonts w:cs="Times New Roman"/>
          <w:bCs/>
        </w:rPr>
        <w:t>in a 37</w:t>
      </w:r>
      <w:r w:rsidR="00DA1A87" w:rsidRPr="00DA1A87">
        <w:rPr>
          <w:rFonts w:cs="Times New Roman"/>
          <w:bCs/>
        </w:rPr>
        <w:sym w:font="Symbol" w:char="F0B0"/>
      </w:r>
      <w:r w:rsidRPr="00E24FF1">
        <w:rPr>
          <w:rFonts w:cs="Times New Roman"/>
          <w:bCs/>
        </w:rPr>
        <w:t xml:space="preserve">C </w:t>
      </w:r>
      <w:r>
        <w:rPr>
          <w:rFonts w:cs="Times New Roman"/>
          <w:bCs/>
        </w:rPr>
        <w:t>incubator for 1</w:t>
      </w:r>
      <w:r w:rsidRPr="00E24FF1">
        <w:rPr>
          <w:rFonts w:cs="Times New Roman"/>
          <w:bCs/>
        </w:rPr>
        <w:t xml:space="preserve"> hour.  </w:t>
      </w:r>
      <w:r>
        <w:rPr>
          <w:rFonts w:cs="Times New Roman"/>
          <w:bCs/>
        </w:rPr>
        <w:t>During</w:t>
      </w:r>
      <w:r w:rsidRPr="00E24FF1">
        <w:rPr>
          <w:rFonts w:cs="Times New Roman"/>
          <w:bCs/>
        </w:rPr>
        <w:t xml:space="preserve"> this incubation, we </w:t>
      </w:r>
      <w:r>
        <w:rPr>
          <w:rFonts w:cs="Times New Roman"/>
          <w:bCs/>
        </w:rPr>
        <w:t xml:space="preserve">will prepare the </w:t>
      </w:r>
      <w:proofErr w:type="spellStart"/>
      <w:r>
        <w:rPr>
          <w:rFonts w:cs="Times New Roman"/>
          <w:bCs/>
        </w:rPr>
        <w:t>agarose</w:t>
      </w:r>
      <w:proofErr w:type="spellEnd"/>
      <w:r>
        <w:rPr>
          <w:rFonts w:cs="Times New Roman"/>
          <w:bCs/>
        </w:rPr>
        <w:t xml:space="preserve"> gel</w:t>
      </w:r>
      <w:r w:rsidRPr="00E24FF1">
        <w:rPr>
          <w:rFonts w:cs="Times New Roman"/>
          <w:bCs/>
        </w:rPr>
        <w:t>.</w:t>
      </w:r>
    </w:p>
    <w:p w:rsidR="002B4AC8" w:rsidRDefault="002B4AC8" w:rsidP="002B4AC8">
      <w:pPr>
        <w:autoSpaceDE w:val="0"/>
        <w:autoSpaceDN w:val="0"/>
        <w:adjustRightInd w:val="0"/>
        <w:spacing w:after="0" w:line="240" w:lineRule="auto"/>
        <w:rPr>
          <w:rFonts w:cs="Times New Roman"/>
          <w:b/>
          <w:bCs/>
        </w:rPr>
      </w:pPr>
    </w:p>
    <w:p w:rsidR="002B4AC8" w:rsidRDefault="002B4AC8" w:rsidP="002B4AC8">
      <w:pPr>
        <w:autoSpaceDE w:val="0"/>
        <w:autoSpaceDN w:val="0"/>
        <w:adjustRightInd w:val="0"/>
        <w:spacing w:after="0" w:line="240" w:lineRule="auto"/>
        <w:rPr>
          <w:rFonts w:cs="Times New Roman"/>
          <w:b/>
          <w:bCs/>
        </w:rPr>
      </w:pPr>
    </w:p>
    <w:p w:rsidR="002B4AC8" w:rsidRPr="00E24FF1" w:rsidRDefault="002B4AC8" w:rsidP="002B4AC8">
      <w:pPr>
        <w:autoSpaceDE w:val="0"/>
        <w:autoSpaceDN w:val="0"/>
        <w:adjustRightInd w:val="0"/>
        <w:spacing w:after="0" w:line="240" w:lineRule="auto"/>
        <w:rPr>
          <w:rFonts w:cs="Times New Roman"/>
          <w:b/>
          <w:i/>
        </w:rPr>
      </w:pPr>
      <w:r>
        <w:rPr>
          <w:rFonts w:cs="Times New Roman"/>
          <w:b/>
          <w:i/>
        </w:rPr>
        <w:t xml:space="preserve">DNA </w:t>
      </w:r>
      <w:proofErr w:type="spellStart"/>
      <w:r>
        <w:rPr>
          <w:rFonts w:cs="Times New Roman"/>
          <w:b/>
          <w:i/>
        </w:rPr>
        <w:t>Agarose</w:t>
      </w:r>
      <w:proofErr w:type="spellEnd"/>
      <w:r>
        <w:rPr>
          <w:rFonts w:cs="Times New Roman"/>
          <w:b/>
          <w:i/>
        </w:rPr>
        <w:t xml:space="preserve"> Gel</w:t>
      </w:r>
      <w:r w:rsidR="0032363E">
        <w:rPr>
          <w:rFonts w:cs="Times New Roman"/>
          <w:b/>
          <w:i/>
        </w:rPr>
        <w:t xml:space="preserve"> Electrophoresis</w:t>
      </w:r>
    </w:p>
    <w:p w:rsidR="002B4AC8" w:rsidRPr="00E24FF1" w:rsidRDefault="002B4AC8" w:rsidP="002B4AC8">
      <w:pPr>
        <w:autoSpaceDE w:val="0"/>
        <w:autoSpaceDN w:val="0"/>
        <w:adjustRightInd w:val="0"/>
        <w:spacing w:after="0" w:line="240" w:lineRule="auto"/>
        <w:rPr>
          <w:rFonts w:cs="Times New Roman"/>
        </w:rPr>
      </w:pPr>
      <w:r w:rsidRPr="00E24FF1">
        <w:rPr>
          <w:rFonts w:cs="Times New Roman"/>
        </w:rPr>
        <w:t xml:space="preserve">The above enzymatic reactions and accompanying controls have produced a range of DNA lengths and the no-enzyme </w:t>
      </w:r>
      <w:r>
        <w:rPr>
          <w:rFonts w:cs="Times New Roman"/>
        </w:rPr>
        <w:t xml:space="preserve">(uncut DNA) </w:t>
      </w:r>
      <w:r w:rsidRPr="00E24FF1">
        <w:rPr>
          <w:rFonts w:cs="Times New Roman"/>
        </w:rPr>
        <w:t xml:space="preserve">control even has a distinct polymer topology.  It is immensely useful to be able to measure the lengths produced during DNA manipulations.  The primary method employed throughout molecular biology is to subject DNA in an ultra-viscous </w:t>
      </w:r>
      <w:proofErr w:type="spellStart"/>
      <w:r w:rsidRPr="00E24FF1">
        <w:rPr>
          <w:rFonts w:cs="Times New Roman"/>
        </w:rPr>
        <w:t>agarose</w:t>
      </w:r>
      <w:proofErr w:type="spellEnd"/>
      <w:r w:rsidRPr="00E24FF1">
        <w:rPr>
          <w:rFonts w:cs="Times New Roman"/>
        </w:rPr>
        <w:t xml:space="preserve"> gel to an electric field, wherein we utilize the ~</w:t>
      </w:r>
      <w:r>
        <w:rPr>
          <w:rFonts w:cs="Times New Roman"/>
        </w:rPr>
        <w:t>-</w:t>
      </w:r>
      <w:r w:rsidRPr="00E24FF1">
        <w:rPr>
          <w:rFonts w:cs="Times New Roman"/>
        </w:rPr>
        <w:t xml:space="preserve">5.88e/nm charge on DNA to ‘pull’ it through the gel.  In a given period of time the DNA migrates through the gel roughly proportional </w:t>
      </w:r>
      <w:r>
        <w:rPr>
          <w:rFonts w:cs="Times New Roman"/>
        </w:rPr>
        <w:t xml:space="preserve">to </w:t>
      </w:r>
      <w:r w:rsidRPr="00E24FF1">
        <w:rPr>
          <w:rFonts w:cs="Times New Roman"/>
        </w:rPr>
        <w:t xml:space="preserve">the inverse of its mass.  </w:t>
      </w:r>
    </w:p>
    <w:p w:rsidR="002B4AC8" w:rsidRPr="00E24FF1" w:rsidRDefault="002B4AC8" w:rsidP="002B4AC8">
      <w:pPr>
        <w:autoSpaceDE w:val="0"/>
        <w:autoSpaceDN w:val="0"/>
        <w:adjustRightInd w:val="0"/>
        <w:spacing w:after="0" w:line="240" w:lineRule="auto"/>
        <w:rPr>
          <w:rFonts w:cs="Times New Roman"/>
        </w:rPr>
      </w:pPr>
      <w:r>
        <w:rPr>
          <w:rFonts w:cs="Times New Roman"/>
        </w:rPr>
        <w:br/>
      </w:r>
    </w:p>
    <w:tbl>
      <w:tblPr>
        <w:tblStyle w:val="TableGrid"/>
        <w:tblW w:w="0" w:type="auto"/>
        <w:tblLook w:val="04A0"/>
      </w:tblPr>
      <w:tblGrid>
        <w:gridCol w:w="4338"/>
        <w:gridCol w:w="4770"/>
      </w:tblGrid>
      <w:tr w:rsidR="002B4AC8" w:rsidRPr="00E60A0B">
        <w:tc>
          <w:tcPr>
            <w:tcW w:w="4338" w:type="dxa"/>
          </w:tcPr>
          <w:p w:rsidR="002B4AC8" w:rsidRPr="00E60A0B" w:rsidRDefault="002B4AC8" w:rsidP="0032363E">
            <w:pPr>
              <w:autoSpaceDE w:val="0"/>
              <w:autoSpaceDN w:val="0"/>
              <w:adjustRightInd w:val="0"/>
              <w:rPr>
                <w:rFonts w:ascii="Cambria" w:hAnsi="Cambria" w:cs="Times New Roman"/>
                <w:b/>
                <w:bCs/>
              </w:rPr>
            </w:pPr>
            <w:r w:rsidRPr="00E60A0B">
              <w:rPr>
                <w:rFonts w:ascii="Cambria" w:hAnsi="Cambria" w:cs="Times New Roman"/>
                <w:b/>
                <w:bCs/>
              </w:rPr>
              <w:t>1X TAE Buffer</w:t>
            </w:r>
          </w:p>
        </w:tc>
        <w:tc>
          <w:tcPr>
            <w:tcW w:w="4770" w:type="dxa"/>
          </w:tcPr>
          <w:p w:rsidR="002B4AC8" w:rsidRPr="00E60A0B" w:rsidRDefault="002B4AC8" w:rsidP="0032363E">
            <w:pPr>
              <w:autoSpaceDE w:val="0"/>
              <w:autoSpaceDN w:val="0"/>
              <w:adjustRightInd w:val="0"/>
              <w:rPr>
                <w:rFonts w:ascii="Cambria" w:hAnsi="Cambria" w:cs="Times New Roman"/>
                <w:b/>
                <w:bCs/>
              </w:rPr>
            </w:pPr>
            <w:r w:rsidRPr="00E60A0B">
              <w:rPr>
                <w:rFonts w:ascii="Cambria" w:hAnsi="Cambria" w:cs="Times New Roman"/>
                <w:b/>
                <w:bCs/>
              </w:rPr>
              <w:t>~500 ml</w:t>
            </w:r>
          </w:p>
        </w:tc>
      </w:tr>
      <w:tr w:rsidR="002B4AC8" w:rsidRPr="00E60A0B">
        <w:tc>
          <w:tcPr>
            <w:tcW w:w="4338" w:type="dxa"/>
          </w:tcPr>
          <w:p w:rsidR="002B4AC8" w:rsidRPr="00E60A0B" w:rsidRDefault="002B4AC8" w:rsidP="0032363E">
            <w:pPr>
              <w:tabs>
                <w:tab w:val="left" w:pos="2600"/>
              </w:tabs>
              <w:autoSpaceDE w:val="0"/>
              <w:autoSpaceDN w:val="0"/>
              <w:adjustRightInd w:val="0"/>
              <w:rPr>
                <w:rFonts w:ascii="Cambria" w:hAnsi="Cambria" w:cs="Times New Roman"/>
                <w:b/>
                <w:bCs/>
              </w:rPr>
            </w:pPr>
            <w:r w:rsidRPr="00E60A0B">
              <w:rPr>
                <w:rFonts w:ascii="Cambria" w:hAnsi="Cambria" w:cs="Times New Roman"/>
                <w:b/>
                <w:bCs/>
              </w:rPr>
              <w:t xml:space="preserve">1X TAE- 1% </w:t>
            </w:r>
            <w:proofErr w:type="spellStart"/>
            <w:r w:rsidRPr="00E60A0B">
              <w:rPr>
                <w:rFonts w:ascii="Cambria" w:hAnsi="Cambria" w:cs="Times New Roman"/>
                <w:b/>
                <w:bCs/>
              </w:rPr>
              <w:t>agarose</w:t>
            </w:r>
            <w:proofErr w:type="spellEnd"/>
            <w:r w:rsidRPr="00E60A0B">
              <w:rPr>
                <w:rFonts w:ascii="Cambria" w:hAnsi="Cambria" w:cs="Times New Roman"/>
                <w:b/>
                <w:bCs/>
              </w:rPr>
              <w:t xml:space="preserve"> gel</w:t>
            </w:r>
          </w:p>
        </w:tc>
        <w:tc>
          <w:tcPr>
            <w:tcW w:w="4770" w:type="dxa"/>
          </w:tcPr>
          <w:p w:rsidR="002B4AC8" w:rsidRPr="00E60A0B" w:rsidRDefault="002B4AC8" w:rsidP="00E60A0B">
            <w:pPr>
              <w:autoSpaceDE w:val="0"/>
              <w:autoSpaceDN w:val="0"/>
              <w:adjustRightInd w:val="0"/>
              <w:rPr>
                <w:rFonts w:ascii="Cambria" w:hAnsi="Cambria" w:cs="Times New Roman"/>
                <w:b/>
                <w:bCs/>
              </w:rPr>
            </w:pPr>
            <w:r w:rsidRPr="00E60A0B">
              <w:rPr>
                <w:rFonts w:ascii="Cambria" w:hAnsi="Cambria" w:cs="Times New Roman"/>
                <w:b/>
                <w:bCs/>
              </w:rPr>
              <w:t xml:space="preserve">~ </w:t>
            </w:r>
            <w:r w:rsidR="00E60A0B" w:rsidRPr="00E60A0B">
              <w:rPr>
                <w:rFonts w:ascii="Cambria" w:hAnsi="Cambria" w:cs="Times New Roman"/>
                <w:b/>
                <w:bCs/>
              </w:rPr>
              <w:t>40</w:t>
            </w:r>
            <w:r w:rsidRPr="00E60A0B">
              <w:rPr>
                <w:rFonts w:ascii="Cambria" w:hAnsi="Cambria" w:cs="Times New Roman"/>
                <w:b/>
                <w:bCs/>
              </w:rPr>
              <w:t xml:space="preserve"> ml</w:t>
            </w:r>
            <w:r w:rsidR="00E60A0B" w:rsidRPr="00E60A0B">
              <w:rPr>
                <w:rFonts w:ascii="Cambria" w:hAnsi="Cambria" w:cs="Times New Roman"/>
                <w:b/>
                <w:bCs/>
              </w:rPr>
              <w:t xml:space="preserve"> (40 </w:t>
            </w:r>
            <w:proofErr w:type="spellStart"/>
            <w:r w:rsidR="00E60A0B" w:rsidRPr="00E60A0B">
              <w:rPr>
                <w:rFonts w:ascii="Cambria" w:hAnsi="Cambria" w:cs="Times New Roman"/>
                <w:b/>
                <w:bCs/>
              </w:rPr>
              <w:t>mL</w:t>
            </w:r>
            <w:proofErr w:type="spellEnd"/>
            <w:r w:rsidR="00E60A0B" w:rsidRPr="00E60A0B">
              <w:rPr>
                <w:rFonts w:ascii="Cambria" w:hAnsi="Cambria" w:cs="Times New Roman"/>
                <w:b/>
                <w:bCs/>
              </w:rPr>
              <w:t xml:space="preserve"> TAE + 0.4</w:t>
            </w:r>
            <w:r w:rsidR="005E0DE9" w:rsidRPr="00E60A0B">
              <w:rPr>
                <w:rFonts w:ascii="Cambria" w:hAnsi="Cambria" w:cs="Times New Roman"/>
                <w:b/>
                <w:bCs/>
              </w:rPr>
              <w:t xml:space="preserve">g </w:t>
            </w:r>
            <w:proofErr w:type="spellStart"/>
            <w:r w:rsidR="005E0DE9" w:rsidRPr="00E60A0B">
              <w:rPr>
                <w:rFonts w:ascii="Cambria" w:hAnsi="Cambria" w:cs="Times New Roman"/>
                <w:b/>
                <w:bCs/>
              </w:rPr>
              <w:t>agarose</w:t>
            </w:r>
            <w:proofErr w:type="spellEnd"/>
            <w:r w:rsidR="005E0DE9" w:rsidRPr="00E60A0B">
              <w:rPr>
                <w:rFonts w:ascii="Cambria" w:hAnsi="Cambria" w:cs="Times New Roman"/>
                <w:b/>
                <w:bCs/>
              </w:rPr>
              <w:t>)</w:t>
            </w:r>
          </w:p>
        </w:tc>
      </w:tr>
      <w:tr w:rsidR="00E60A0B" w:rsidRPr="00E60A0B">
        <w:tc>
          <w:tcPr>
            <w:tcW w:w="4338" w:type="dxa"/>
          </w:tcPr>
          <w:p w:rsidR="00E60A0B" w:rsidRPr="00E60A0B" w:rsidRDefault="00E60A0B" w:rsidP="0032363E">
            <w:pPr>
              <w:tabs>
                <w:tab w:val="center" w:pos="1791"/>
              </w:tabs>
              <w:autoSpaceDE w:val="0"/>
              <w:autoSpaceDN w:val="0"/>
              <w:adjustRightInd w:val="0"/>
              <w:rPr>
                <w:rFonts w:ascii="Cambria" w:hAnsi="Cambria" w:cs="Times New Roman"/>
                <w:b/>
                <w:bCs/>
              </w:rPr>
            </w:pPr>
            <w:r w:rsidRPr="00E60A0B">
              <w:rPr>
                <w:rFonts w:ascii="Cambria" w:hAnsi="Cambria" w:cs="Times New Roman"/>
                <w:b/>
                <w:bCs/>
              </w:rPr>
              <w:t>100bp DNA Ladder (NEB-</w:t>
            </w:r>
            <w:r w:rsidRPr="00E60A0B">
              <w:rPr>
                <w:rFonts w:ascii="Cambria" w:hAnsi="Cambria"/>
                <w:b/>
              </w:rPr>
              <w:t>N0467S</w:t>
            </w:r>
            <w:r w:rsidRPr="00E60A0B">
              <w:rPr>
                <w:rFonts w:ascii="Cambria" w:hAnsi="Cambria" w:cs="Times New Roman"/>
                <w:b/>
                <w:bCs/>
              </w:rPr>
              <w:t>)</w:t>
            </w:r>
          </w:p>
        </w:tc>
        <w:tc>
          <w:tcPr>
            <w:tcW w:w="4770" w:type="dxa"/>
          </w:tcPr>
          <w:p w:rsidR="00E60A0B" w:rsidRPr="00E60A0B" w:rsidRDefault="00E60A0B" w:rsidP="00D46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rPr>
            </w:pPr>
            <w:r w:rsidRPr="00E60A0B">
              <w:rPr>
                <w:rFonts w:ascii="Cambria" w:hAnsi="Cambria" w:cs="Calibri"/>
                <w:b/>
                <w:bCs/>
              </w:rPr>
              <w:t xml:space="preserve">2 </w:t>
            </w:r>
            <w:r w:rsidRPr="00E60A0B">
              <w:rPr>
                <w:rFonts w:ascii="Cambria" w:hAnsi="Cambria" w:cs="Calibri"/>
                <w:b/>
                <w:bCs/>
              </w:rPr>
              <w:sym w:font="Symbol" w:char="F06D"/>
            </w:r>
            <w:r w:rsidRPr="00E60A0B">
              <w:rPr>
                <w:rFonts w:ascii="Cambria" w:hAnsi="Cambria" w:cs="Calibri"/>
                <w:b/>
                <w:bCs/>
              </w:rPr>
              <w:t>l</w:t>
            </w:r>
            <w:r>
              <w:rPr>
                <w:rFonts w:ascii="Cambria" w:hAnsi="Cambria" w:cs="Calibri"/>
                <w:b/>
                <w:bCs/>
              </w:rPr>
              <w:t xml:space="preserve"> ladder + 3 </w:t>
            </w:r>
            <w:r w:rsidRPr="00E60A0B">
              <w:rPr>
                <w:rFonts w:ascii="Cambria" w:hAnsi="Cambria" w:cs="Calibri"/>
                <w:b/>
                <w:bCs/>
              </w:rPr>
              <w:sym w:font="Symbol" w:char="F06D"/>
            </w:r>
            <w:r w:rsidRPr="00E60A0B">
              <w:rPr>
                <w:rFonts w:ascii="Cambria" w:hAnsi="Cambria" w:cs="Calibri"/>
                <w:b/>
                <w:bCs/>
              </w:rPr>
              <w:t>l H</w:t>
            </w:r>
            <w:r w:rsidRPr="00E60A0B">
              <w:rPr>
                <w:rFonts w:ascii="Cambria" w:hAnsi="Cambria" w:cs="Calibri"/>
                <w:b/>
                <w:bCs/>
                <w:vertAlign w:val="subscript"/>
              </w:rPr>
              <w:t>2</w:t>
            </w:r>
            <w:r>
              <w:rPr>
                <w:rFonts w:ascii="Cambria" w:hAnsi="Cambria" w:cs="Calibri"/>
                <w:b/>
                <w:bCs/>
              </w:rPr>
              <w:t xml:space="preserve">O + 1 </w:t>
            </w:r>
            <w:r w:rsidRPr="00E60A0B">
              <w:rPr>
                <w:rFonts w:ascii="Cambria" w:hAnsi="Cambria" w:cs="Calibri"/>
                <w:b/>
                <w:bCs/>
              </w:rPr>
              <w:sym w:font="Symbol" w:char="F06D"/>
            </w:r>
            <w:r w:rsidRPr="00E60A0B">
              <w:rPr>
                <w:rFonts w:ascii="Cambria" w:hAnsi="Cambria" w:cs="Calibri"/>
                <w:b/>
                <w:bCs/>
              </w:rPr>
              <w:t>l 6x loading dye</w:t>
            </w:r>
          </w:p>
        </w:tc>
      </w:tr>
      <w:tr w:rsidR="00E60A0B" w:rsidRPr="00E60A0B">
        <w:tc>
          <w:tcPr>
            <w:tcW w:w="4338" w:type="dxa"/>
          </w:tcPr>
          <w:p w:rsidR="00E60A0B" w:rsidRPr="00E60A0B" w:rsidRDefault="00E60A0B" w:rsidP="0032363E">
            <w:pPr>
              <w:tabs>
                <w:tab w:val="center" w:pos="1791"/>
              </w:tabs>
              <w:autoSpaceDE w:val="0"/>
              <w:autoSpaceDN w:val="0"/>
              <w:adjustRightInd w:val="0"/>
              <w:rPr>
                <w:rFonts w:ascii="Cambria" w:hAnsi="Cambria" w:cs="Times New Roman"/>
                <w:b/>
                <w:bCs/>
              </w:rPr>
            </w:pPr>
            <w:r w:rsidRPr="00E60A0B">
              <w:rPr>
                <w:rFonts w:ascii="Cambria" w:hAnsi="Cambria" w:cs="Times New Roman"/>
                <w:b/>
                <w:bCs/>
              </w:rPr>
              <w:t>1000bp DNA Ladder (NEB-N3232)</w:t>
            </w:r>
          </w:p>
        </w:tc>
        <w:tc>
          <w:tcPr>
            <w:tcW w:w="4770" w:type="dxa"/>
          </w:tcPr>
          <w:p w:rsidR="00E60A0B" w:rsidRPr="00E60A0B" w:rsidRDefault="00E60A0B" w:rsidP="00D46E36">
            <w:pPr>
              <w:widowControl w:val="0"/>
              <w:tabs>
                <w:tab w:val="left" w:pos="720"/>
                <w:tab w:val="left" w:pos="1440"/>
                <w:tab w:val="left" w:pos="2160"/>
              </w:tabs>
              <w:autoSpaceDE w:val="0"/>
              <w:autoSpaceDN w:val="0"/>
              <w:adjustRightInd w:val="0"/>
              <w:rPr>
                <w:rFonts w:ascii="Cambria" w:hAnsi="Cambria" w:cs="Calibri"/>
              </w:rPr>
            </w:pPr>
            <w:r>
              <w:rPr>
                <w:rFonts w:ascii="Cambria" w:hAnsi="Cambria" w:cs="Calibri"/>
                <w:b/>
                <w:bCs/>
              </w:rPr>
              <w:t xml:space="preserve">2 </w:t>
            </w:r>
            <w:r w:rsidRPr="00E60A0B">
              <w:rPr>
                <w:rFonts w:ascii="Cambria" w:hAnsi="Cambria" w:cs="Calibri"/>
                <w:b/>
                <w:bCs/>
              </w:rPr>
              <w:sym w:font="Symbol" w:char="F06D"/>
            </w:r>
            <w:r>
              <w:rPr>
                <w:rFonts w:ascii="Cambria" w:hAnsi="Cambria" w:cs="Calibri"/>
                <w:b/>
                <w:bCs/>
              </w:rPr>
              <w:t xml:space="preserve">l ladder + 3 </w:t>
            </w:r>
            <w:r w:rsidRPr="00E60A0B">
              <w:rPr>
                <w:rFonts w:ascii="Cambria" w:hAnsi="Cambria" w:cs="Calibri"/>
                <w:b/>
                <w:bCs/>
              </w:rPr>
              <w:sym w:font="Symbol" w:char="F06D"/>
            </w:r>
            <w:r w:rsidRPr="00E60A0B">
              <w:rPr>
                <w:rFonts w:ascii="Cambria" w:hAnsi="Cambria" w:cs="Calibri"/>
                <w:b/>
                <w:bCs/>
              </w:rPr>
              <w:t>l H</w:t>
            </w:r>
            <w:r w:rsidRPr="00E60A0B">
              <w:rPr>
                <w:rFonts w:ascii="Cambria" w:hAnsi="Cambria" w:cs="Calibri"/>
                <w:b/>
                <w:bCs/>
                <w:vertAlign w:val="subscript"/>
              </w:rPr>
              <w:t>2</w:t>
            </w:r>
            <w:r>
              <w:rPr>
                <w:rFonts w:ascii="Cambria" w:hAnsi="Cambria" w:cs="Calibri"/>
                <w:b/>
                <w:bCs/>
              </w:rPr>
              <w:t xml:space="preserve">O + 1 </w:t>
            </w:r>
            <w:r w:rsidRPr="00E60A0B">
              <w:rPr>
                <w:rFonts w:ascii="Cambria" w:hAnsi="Cambria" w:cs="Calibri"/>
                <w:b/>
                <w:bCs/>
              </w:rPr>
              <w:sym w:font="Symbol" w:char="F06D"/>
            </w:r>
            <w:r w:rsidRPr="00E60A0B">
              <w:rPr>
                <w:rFonts w:ascii="Cambria" w:hAnsi="Cambria" w:cs="Calibri"/>
                <w:b/>
                <w:bCs/>
              </w:rPr>
              <w:t>l 6x loading dye</w:t>
            </w:r>
          </w:p>
        </w:tc>
      </w:tr>
      <w:tr w:rsidR="00E60A0B" w:rsidRPr="00E60A0B">
        <w:tc>
          <w:tcPr>
            <w:tcW w:w="4338" w:type="dxa"/>
          </w:tcPr>
          <w:p w:rsidR="00E60A0B" w:rsidRPr="00E60A0B" w:rsidRDefault="00E60A0B" w:rsidP="00D46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b/>
                <w:bCs/>
              </w:rPr>
            </w:pPr>
            <w:r w:rsidRPr="00E60A0B">
              <w:rPr>
                <w:rFonts w:ascii="Cambria" w:hAnsi="Cambria" w:cs="Calibri"/>
                <w:b/>
                <w:bCs/>
              </w:rPr>
              <w:t xml:space="preserve">For plasmid digest, 3 controls, </w:t>
            </w:r>
            <w:r w:rsidRPr="00E60A0B">
              <w:rPr>
                <w:rFonts w:ascii="Cambria" w:hAnsi="Cambria" w:cs="Calibri"/>
                <w:b/>
                <w:bCs/>
              </w:rPr>
              <w:sym w:font="Symbol" w:char="F06C"/>
            </w:r>
            <w:r w:rsidRPr="00E60A0B">
              <w:rPr>
                <w:rFonts w:ascii="Cambria" w:hAnsi="Cambria" w:cs="Calibri"/>
                <w:b/>
                <w:bCs/>
              </w:rPr>
              <w:t xml:space="preserve"> DNA</w:t>
            </w:r>
          </w:p>
        </w:tc>
        <w:tc>
          <w:tcPr>
            <w:tcW w:w="4770" w:type="dxa"/>
          </w:tcPr>
          <w:p w:rsidR="00E60A0B" w:rsidRPr="00E60A0B" w:rsidRDefault="00E60A0B" w:rsidP="00D46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b/>
                <w:bCs/>
              </w:rPr>
            </w:pPr>
            <w:r>
              <w:rPr>
                <w:rFonts w:ascii="Cambria" w:hAnsi="Cambria" w:cs="Calibri"/>
                <w:b/>
                <w:bCs/>
              </w:rPr>
              <w:t xml:space="preserve">25 </w:t>
            </w:r>
            <w:r w:rsidRPr="00E60A0B">
              <w:rPr>
                <w:rFonts w:ascii="Cambria" w:hAnsi="Cambria" w:cs="Calibri"/>
                <w:b/>
                <w:bCs/>
              </w:rPr>
              <w:sym w:font="Symbol" w:char="F06D"/>
            </w:r>
            <w:r w:rsidRPr="00E60A0B">
              <w:rPr>
                <w:rFonts w:ascii="Cambria" w:hAnsi="Cambria" w:cs="Calibri"/>
                <w:b/>
                <w:bCs/>
              </w:rPr>
              <w:t xml:space="preserve">l of </w:t>
            </w:r>
            <w:r>
              <w:rPr>
                <w:rFonts w:ascii="Cambria" w:hAnsi="Cambria" w:cs="Calibri"/>
                <w:b/>
                <w:bCs/>
              </w:rPr>
              <w:t xml:space="preserve">digest + 5 </w:t>
            </w:r>
            <w:r w:rsidRPr="00E60A0B">
              <w:rPr>
                <w:rFonts w:ascii="Cambria" w:hAnsi="Cambria" w:cs="Calibri"/>
                <w:b/>
                <w:bCs/>
              </w:rPr>
              <w:sym w:font="Symbol" w:char="F06D"/>
            </w:r>
            <w:r w:rsidRPr="00E60A0B">
              <w:rPr>
                <w:rFonts w:ascii="Cambria" w:hAnsi="Cambria" w:cs="Calibri"/>
                <w:b/>
                <w:bCs/>
              </w:rPr>
              <w:t>l 6x loading dye</w:t>
            </w:r>
          </w:p>
        </w:tc>
      </w:tr>
    </w:tbl>
    <w:p w:rsidR="002B4AC8" w:rsidRPr="000119DC" w:rsidRDefault="002B4AC8" w:rsidP="002B4AC8">
      <w:pPr>
        <w:autoSpaceDE w:val="0"/>
        <w:autoSpaceDN w:val="0"/>
        <w:adjustRightInd w:val="0"/>
        <w:spacing w:after="0" w:line="240" w:lineRule="auto"/>
        <w:rPr>
          <w:rFonts w:cs="Times New Roman"/>
        </w:rPr>
      </w:pPr>
      <w:r>
        <w:rPr>
          <w:rFonts w:cs="Times New Roman"/>
          <w:b/>
        </w:rPr>
        <w:t xml:space="preserve">Note:  </w:t>
      </w:r>
      <w:r w:rsidRPr="00E24FF1">
        <w:rPr>
          <w:rFonts w:cs="Times New Roman"/>
        </w:rPr>
        <w:t>TAE (</w:t>
      </w:r>
      <w:proofErr w:type="spellStart"/>
      <w:r w:rsidRPr="00E24FF1">
        <w:rPr>
          <w:rFonts w:cs="Times New Roman"/>
          <w:u w:val="single"/>
        </w:rPr>
        <w:t>T</w:t>
      </w:r>
      <w:r w:rsidRPr="00E24FF1">
        <w:rPr>
          <w:rFonts w:cs="Times New Roman"/>
        </w:rPr>
        <w:t>ris</w:t>
      </w:r>
      <w:proofErr w:type="spellEnd"/>
      <w:r w:rsidRPr="00E24FF1">
        <w:rPr>
          <w:rFonts w:cs="Times New Roman"/>
        </w:rPr>
        <w:t>-</w:t>
      </w:r>
      <w:r w:rsidRPr="00E24FF1">
        <w:rPr>
          <w:rFonts w:cs="Times New Roman"/>
          <w:u w:val="single"/>
        </w:rPr>
        <w:t>a</w:t>
      </w:r>
      <w:r w:rsidRPr="00E24FF1">
        <w:rPr>
          <w:rFonts w:cs="Times New Roman"/>
        </w:rPr>
        <w:t xml:space="preserve">cetate </w:t>
      </w:r>
      <w:r w:rsidRPr="00E24FF1">
        <w:rPr>
          <w:rFonts w:cs="Times New Roman"/>
          <w:u w:val="single"/>
        </w:rPr>
        <w:t>E</w:t>
      </w:r>
      <w:r w:rsidRPr="00E24FF1">
        <w:rPr>
          <w:rFonts w:cs="Times New Roman"/>
        </w:rPr>
        <w:t>DTA) buffer</w:t>
      </w:r>
    </w:p>
    <w:p w:rsidR="002B4AC8" w:rsidRPr="00E24FF1" w:rsidRDefault="002B4AC8" w:rsidP="002B4AC8">
      <w:pPr>
        <w:autoSpaceDE w:val="0"/>
        <w:autoSpaceDN w:val="0"/>
        <w:adjustRightInd w:val="0"/>
        <w:spacing w:after="0" w:line="240" w:lineRule="auto"/>
        <w:rPr>
          <w:rFonts w:cs="Times New Roman"/>
          <w:b/>
        </w:rPr>
      </w:pPr>
    </w:p>
    <w:p w:rsidR="002B4AC8" w:rsidRPr="00E24FF1" w:rsidRDefault="002B4AC8" w:rsidP="002B4AC8">
      <w:pPr>
        <w:autoSpaceDE w:val="0"/>
        <w:autoSpaceDN w:val="0"/>
        <w:adjustRightInd w:val="0"/>
        <w:spacing w:after="0" w:line="240" w:lineRule="auto"/>
        <w:rPr>
          <w:rFonts w:cs="Times New Roman"/>
          <w:b/>
        </w:rPr>
      </w:pPr>
      <w:r w:rsidRPr="00E24FF1">
        <w:rPr>
          <w:rFonts w:cs="Times New Roman"/>
          <w:b/>
        </w:rPr>
        <w:t>Materials:</w:t>
      </w:r>
    </w:p>
    <w:p w:rsidR="002B4AC8" w:rsidRPr="00E24FF1" w:rsidRDefault="002B4AC8" w:rsidP="002B4AC8">
      <w:pPr>
        <w:autoSpaceDE w:val="0"/>
        <w:autoSpaceDN w:val="0"/>
        <w:adjustRightInd w:val="0"/>
        <w:spacing w:after="0" w:line="240" w:lineRule="auto"/>
        <w:rPr>
          <w:rFonts w:cs="Times New Roman"/>
        </w:rPr>
      </w:pPr>
      <w:proofErr w:type="gramStart"/>
      <w:r>
        <w:rPr>
          <w:rFonts w:cs="Times New Roman"/>
        </w:rPr>
        <w:t>gel</w:t>
      </w:r>
      <w:proofErr w:type="gramEnd"/>
      <w:r>
        <w:rPr>
          <w:rFonts w:cs="Times New Roman"/>
        </w:rPr>
        <w:t xml:space="preserve"> box</w:t>
      </w:r>
      <w:r>
        <w:rPr>
          <w:rFonts w:cs="Times New Roman"/>
        </w:rPr>
        <w:tab/>
      </w:r>
      <w:r>
        <w:rPr>
          <w:rFonts w:cs="Times New Roman"/>
        </w:rPr>
        <w:tab/>
      </w:r>
      <w:r w:rsidRPr="00E24FF1">
        <w:rPr>
          <w:rFonts w:cs="Times New Roman"/>
        </w:rPr>
        <w:t>gel power supply</w:t>
      </w:r>
    </w:p>
    <w:p w:rsidR="002B4AC8" w:rsidRPr="00E24FF1" w:rsidRDefault="002B4AC8" w:rsidP="002B4AC8">
      <w:pPr>
        <w:autoSpaceDE w:val="0"/>
        <w:autoSpaceDN w:val="0"/>
        <w:adjustRightInd w:val="0"/>
        <w:spacing w:after="0" w:line="240" w:lineRule="auto"/>
        <w:rPr>
          <w:rFonts w:cs="Times New Roman"/>
        </w:rPr>
      </w:pPr>
      <w:proofErr w:type="gramStart"/>
      <w:r w:rsidRPr="00E24FF1">
        <w:rPr>
          <w:rFonts w:cs="Times New Roman"/>
        </w:rPr>
        <w:t>gel</w:t>
      </w:r>
      <w:proofErr w:type="gramEnd"/>
      <w:r w:rsidRPr="00E24FF1">
        <w:rPr>
          <w:rFonts w:cs="Times New Roman"/>
        </w:rPr>
        <w:t xml:space="preserve"> tray</w:t>
      </w:r>
      <w:r w:rsidRPr="00E24FF1">
        <w:rPr>
          <w:rFonts w:cs="Times New Roman"/>
        </w:rPr>
        <w:tab/>
      </w:r>
      <w:r w:rsidRPr="00E24FF1">
        <w:rPr>
          <w:rFonts w:cs="Times New Roman"/>
        </w:rPr>
        <w:tab/>
        <w:t>gel comb</w:t>
      </w:r>
    </w:p>
    <w:p w:rsidR="002B4AC8" w:rsidRDefault="002B4AC8" w:rsidP="002B4AC8">
      <w:pPr>
        <w:autoSpaceDE w:val="0"/>
        <w:autoSpaceDN w:val="0"/>
        <w:adjustRightInd w:val="0"/>
        <w:spacing w:after="0" w:line="240" w:lineRule="auto"/>
        <w:rPr>
          <w:rFonts w:cs="Times New Roman"/>
        </w:rPr>
      </w:pPr>
    </w:p>
    <w:p w:rsidR="002B4AC8" w:rsidRDefault="00007068" w:rsidP="002B4AC8">
      <w:pPr>
        <w:autoSpaceDE w:val="0"/>
        <w:autoSpaceDN w:val="0"/>
        <w:adjustRightInd w:val="0"/>
        <w:spacing w:after="0" w:line="240" w:lineRule="auto"/>
        <w:rPr>
          <w:rFonts w:cs="Times New Roman"/>
        </w:rPr>
      </w:pPr>
      <w:r>
        <w:rPr>
          <w:rFonts w:cs="Times New Roman"/>
          <w:noProof/>
          <w:lang w:eastAsia="zh-TW"/>
        </w:rPr>
        <w:pict>
          <v:shapetype id="_x0000_t202" coordsize="21600,21600" o:spt="202" path="m0,0l0,21600,21600,21600,21600,0xe">
            <v:stroke joinstyle="miter"/>
            <v:path gradientshapeok="t" o:connecttype="rect"/>
          </v:shapetype>
          <v:shape id="_x0000_s1027" type="#_x0000_t202" style="position:absolute;margin-left:3.85pt;margin-top:1.65pt;width:25.35pt;height:21.8pt;z-index:251661312;mso-position-horizontal:absolute;mso-position-vertical:absolute;mso-width-relative:margin;mso-height-relative:margin" stroked="f">
            <v:textbox>
              <w:txbxContent>
                <w:p w:rsidR="00D46E36" w:rsidRDefault="00D46E36" w:rsidP="002B4AC8">
                  <w:proofErr w:type="gramStart"/>
                  <w:r w:rsidRPr="0092002D">
                    <w:rPr>
                      <w:b/>
                      <w:sz w:val="18"/>
                      <w:szCs w:val="18"/>
                    </w:rPr>
                    <w:t>a</w:t>
                  </w:r>
                  <w:proofErr w:type="gramEnd"/>
                  <w:r w:rsidRPr="0092002D">
                    <w:rPr>
                      <w:b/>
                      <w:sz w:val="18"/>
                      <w:szCs w:val="18"/>
                    </w:rPr>
                    <w:t>)</w:t>
                  </w:r>
                </w:p>
              </w:txbxContent>
            </v:textbox>
          </v:shape>
        </w:pict>
      </w:r>
      <w:r>
        <w:rPr>
          <w:rFonts w:cs="Times New Roman"/>
          <w:noProof/>
        </w:rPr>
        <w:pict>
          <v:shape id="_x0000_s1026" type="#_x0000_t202" style="position:absolute;margin-left:106.5pt;margin-top:1.65pt;width:25.35pt;height:21.8pt;z-index:251660288;mso-position-horizontal:absolute;mso-position-vertical:absolute;mso-width-relative:margin;mso-height-relative:margin" stroked="f">
            <v:textbox>
              <w:txbxContent>
                <w:p w:rsidR="00D46E36" w:rsidRDefault="00D46E36" w:rsidP="002B4AC8">
                  <w:proofErr w:type="gramStart"/>
                  <w:r>
                    <w:rPr>
                      <w:b/>
                      <w:sz w:val="18"/>
                      <w:szCs w:val="18"/>
                    </w:rPr>
                    <w:t>b</w:t>
                  </w:r>
                  <w:proofErr w:type="gramEnd"/>
                  <w:r w:rsidRPr="0092002D">
                    <w:rPr>
                      <w:b/>
                      <w:sz w:val="18"/>
                      <w:szCs w:val="18"/>
                    </w:rPr>
                    <w:t>)</w:t>
                  </w:r>
                </w:p>
              </w:txbxContent>
            </v:textbox>
          </v:shape>
        </w:pict>
      </w:r>
      <w:r w:rsidR="002B4AC8">
        <w:rPr>
          <w:rFonts w:cs="Times New Roman"/>
          <w:noProof/>
        </w:rPr>
        <w:drawing>
          <wp:anchor distT="0" distB="0" distL="114300" distR="114300" simplePos="0" relativeHeight="251664384" behindDoc="0" locked="0" layoutInCell="1" allowOverlap="1">
            <wp:simplePos x="0" y="0"/>
            <wp:positionH relativeFrom="column">
              <wp:posOffset>223520</wp:posOffset>
            </wp:positionH>
            <wp:positionV relativeFrom="paragraph">
              <wp:posOffset>170180</wp:posOffset>
            </wp:positionV>
            <wp:extent cx="876935" cy="201231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76935" cy="2012315"/>
                    </a:xfrm>
                    <a:prstGeom prst="rect">
                      <a:avLst/>
                    </a:prstGeom>
                    <a:noFill/>
                    <a:ln w="9525">
                      <a:noFill/>
                      <a:miter lim="800000"/>
                      <a:headEnd/>
                      <a:tailEnd/>
                    </a:ln>
                  </pic:spPr>
                </pic:pic>
              </a:graphicData>
            </a:graphic>
          </wp:anchor>
        </w:drawing>
      </w:r>
    </w:p>
    <w:p w:rsidR="002B4AC8" w:rsidRPr="00E24FF1" w:rsidRDefault="00007068" w:rsidP="002B4AC8">
      <w:pPr>
        <w:autoSpaceDE w:val="0"/>
        <w:autoSpaceDN w:val="0"/>
        <w:adjustRightInd w:val="0"/>
        <w:spacing w:after="0" w:line="240" w:lineRule="auto"/>
        <w:rPr>
          <w:rFonts w:cs="Times New Roman"/>
        </w:rPr>
      </w:pPr>
      <w:r w:rsidRPr="00007068">
        <w:rPr>
          <w:rFonts w:cs="Times New Roman"/>
          <w:b/>
          <w:noProof/>
          <w:lang w:eastAsia="zh-TW"/>
        </w:rPr>
        <w:pict>
          <v:shape id="_x0000_s1028" type="#_x0000_t202" style="position:absolute;margin-left:5pt;margin-top:4.25pt;width:235.25pt;height:142.6pt;z-index:251663360;mso-width-relative:margin;mso-height-relative:margin" filled="f" stroked="f">
            <v:textbox style="mso-next-textbox:#_x0000_s1028">
              <w:txbxContent>
                <w:p w:rsidR="00D46E36" w:rsidRDefault="00D46E36" w:rsidP="002B4AC8">
                  <w:pPr>
                    <w:pStyle w:val="NoSpacing"/>
                    <w:rPr>
                      <w:sz w:val="18"/>
                      <w:szCs w:val="18"/>
                    </w:rPr>
                  </w:pPr>
                  <w:r>
                    <w:rPr>
                      <w:sz w:val="18"/>
                      <w:szCs w:val="18"/>
                    </w:rPr>
                    <w:t>DNA Ladders</w:t>
                  </w:r>
                </w:p>
                <w:p w:rsidR="00D46E36" w:rsidRDefault="00D46E36" w:rsidP="002B4AC8">
                  <w:pPr>
                    <w:pStyle w:val="NoSpacing"/>
                    <w:rPr>
                      <w:sz w:val="18"/>
                      <w:szCs w:val="18"/>
                    </w:rPr>
                  </w:pPr>
                  <w:proofErr w:type="gramStart"/>
                  <w:r w:rsidRPr="0092002D">
                    <w:rPr>
                      <w:b/>
                      <w:sz w:val="18"/>
                      <w:szCs w:val="18"/>
                    </w:rPr>
                    <w:t>a)</w:t>
                  </w:r>
                  <w:r>
                    <w:rPr>
                      <w:sz w:val="18"/>
                      <w:szCs w:val="18"/>
                    </w:rPr>
                    <w:t xml:space="preserve">  Example</w:t>
                  </w:r>
                  <w:proofErr w:type="gramEnd"/>
                  <w:r>
                    <w:rPr>
                      <w:sz w:val="18"/>
                      <w:szCs w:val="18"/>
                    </w:rPr>
                    <w:t xml:space="preserve"> of 1 kb DNA ladder on a 0.8% </w:t>
                  </w:r>
                  <w:proofErr w:type="spellStart"/>
                  <w:r>
                    <w:rPr>
                      <w:sz w:val="18"/>
                      <w:szCs w:val="18"/>
                    </w:rPr>
                    <w:t>agarose</w:t>
                  </w:r>
                  <w:proofErr w:type="spellEnd"/>
                  <w:r>
                    <w:rPr>
                      <w:sz w:val="18"/>
                      <w:szCs w:val="18"/>
                    </w:rPr>
                    <w:t xml:space="preserve"> gel, stained with </w:t>
                  </w:r>
                  <w:proofErr w:type="spellStart"/>
                  <w:r>
                    <w:rPr>
                      <w:sz w:val="18"/>
                      <w:szCs w:val="18"/>
                    </w:rPr>
                    <w:t>EtBr</w:t>
                  </w:r>
                  <w:proofErr w:type="spellEnd"/>
                  <w:r>
                    <w:rPr>
                      <w:sz w:val="18"/>
                      <w:szCs w:val="18"/>
                    </w:rPr>
                    <w:t>.</w:t>
                  </w:r>
                  <w:r>
                    <w:rPr>
                      <w:sz w:val="18"/>
                      <w:szCs w:val="18"/>
                    </w:rPr>
                    <w:br/>
                  </w:r>
                  <w:proofErr w:type="gramStart"/>
                  <w:r w:rsidRPr="0092002D">
                    <w:rPr>
                      <w:b/>
                      <w:sz w:val="18"/>
                      <w:szCs w:val="18"/>
                    </w:rPr>
                    <w:t>b)</w:t>
                  </w:r>
                  <w:r>
                    <w:rPr>
                      <w:sz w:val="18"/>
                      <w:szCs w:val="18"/>
                    </w:rPr>
                    <w:t xml:space="preserve">  </w:t>
                  </w:r>
                  <w:r w:rsidRPr="009E00C0">
                    <w:rPr>
                      <w:sz w:val="18"/>
                      <w:szCs w:val="18"/>
                    </w:rPr>
                    <w:t>Example</w:t>
                  </w:r>
                  <w:proofErr w:type="gramEnd"/>
                  <w:r w:rsidRPr="009E00C0">
                    <w:rPr>
                      <w:sz w:val="18"/>
                      <w:szCs w:val="18"/>
                    </w:rPr>
                    <w:t xml:space="preserve"> of the 100bp DNA ladder on a 1.3% </w:t>
                  </w:r>
                  <w:proofErr w:type="spellStart"/>
                  <w:r w:rsidRPr="009E00C0">
                    <w:rPr>
                      <w:sz w:val="18"/>
                      <w:szCs w:val="18"/>
                    </w:rPr>
                    <w:t>agarose</w:t>
                  </w:r>
                  <w:proofErr w:type="spellEnd"/>
                  <w:r w:rsidRPr="009E00C0">
                    <w:rPr>
                      <w:sz w:val="18"/>
                      <w:szCs w:val="18"/>
                    </w:rPr>
                    <w:t xml:space="preserve"> gel, stained with </w:t>
                  </w:r>
                  <w:proofErr w:type="spellStart"/>
                  <w:r w:rsidRPr="009E00C0">
                    <w:rPr>
                      <w:sz w:val="18"/>
                      <w:szCs w:val="18"/>
                    </w:rPr>
                    <w:t>EtBr</w:t>
                  </w:r>
                  <w:proofErr w:type="spellEnd"/>
                  <w:r w:rsidRPr="009E00C0">
                    <w:rPr>
                      <w:sz w:val="18"/>
                      <w:szCs w:val="18"/>
                    </w:rPr>
                    <w:t xml:space="preserve">.  </w:t>
                  </w:r>
                </w:p>
                <w:p w:rsidR="00D46E36" w:rsidRPr="009E00C0" w:rsidRDefault="00D46E36" w:rsidP="002B4AC8">
                  <w:pPr>
                    <w:pStyle w:val="NoSpacing"/>
                    <w:rPr>
                      <w:sz w:val="18"/>
                      <w:szCs w:val="18"/>
                    </w:rPr>
                  </w:pPr>
                </w:p>
              </w:txbxContent>
            </v:textbox>
          </v:shape>
        </w:pict>
      </w:r>
      <w:r w:rsidR="002B4AC8">
        <w:rPr>
          <w:rFonts w:cs="Times New Roman"/>
          <w:noProof/>
        </w:rPr>
        <w:drawing>
          <wp:anchor distT="0" distB="0" distL="114300" distR="114300" simplePos="0" relativeHeight="251662336" behindDoc="0" locked="0" layoutInCell="1" allowOverlap="1">
            <wp:simplePos x="0" y="0"/>
            <wp:positionH relativeFrom="column">
              <wp:posOffset>309245</wp:posOffset>
            </wp:positionH>
            <wp:positionV relativeFrom="paragraph">
              <wp:posOffset>6350</wp:posOffset>
            </wp:positionV>
            <wp:extent cx="1090930" cy="20123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90930" cy="2012315"/>
                    </a:xfrm>
                    <a:prstGeom prst="rect">
                      <a:avLst/>
                    </a:prstGeom>
                    <a:noFill/>
                    <a:ln w="9525">
                      <a:noFill/>
                      <a:miter lim="800000"/>
                      <a:headEnd/>
                      <a:tailEnd/>
                    </a:ln>
                  </pic:spPr>
                </pic:pic>
              </a:graphicData>
            </a:graphic>
          </wp:anchor>
        </w:drawing>
      </w:r>
    </w:p>
    <w:p w:rsidR="002B4AC8" w:rsidRDefault="002B4AC8" w:rsidP="002B4AC8">
      <w:pPr>
        <w:autoSpaceDE w:val="0"/>
        <w:autoSpaceDN w:val="0"/>
        <w:adjustRightInd w:val="0"/>
        <w:spacing w:after="0" w:line="240" w:lineRule="auto"/>
        <w:rPr>
          <w:rFonts w:cs="Times New Roman"/>
          <w:i/>
        </w:rPr>
      </w:pPr>
    </w:p>
    <w:p w:rsidR="002B4AC8" w:rsidRDefault="002B4AC8" w:rsidP="002B4AC8">
      <w:pPr>
        <w:autoSpaceDE w:val="0"/>
        <w:autoSpaceDN w:val="0"/>
        <w:adjustRightInd w:val="0"/>
        <w:spacing w:after="0" w:line="240" w:lineRule="auto"/>
        <w:rPr>
          <w:rFonts w:cs="Times New Roman"/>
          <w:i/>
        </w:rPr>
      </w:pPr>
    </w:p>
    <w:p w:rsidR="002B4AC8" w:rsidRDefault="002B4AC8" w:rsidP="002B4AC8">
      <w:pPr>
        <w:autoSpaceDE w:val="0"/>
        <w:autoSpaceDN w:val="0"/>
        <w:adjustRightInd w:val="0"/>
        <w:spacing w:after="0" w:line="240" w:lineRule="auto"/>
        <w:rPr>
          <w:rFonts w:cs="Times New Roman"/>
          <w:i/>
        </w:rPr>
      </w:pPr>
    </w:p>
    <w:p w:rsidR="002B4AC8" w:rsidRDefault="002B4AC8" w:rsidP="002B4AC8">
      <w:pPr>
        <w:autoSpaceDE w:val="0"/>
        <w:autoSpaceDN w:val="0"/>
        <w:adjustRightInd w:val="0"/>
        <w:spacing w:after="0" w:line="240" w:lineRule="auto"/>
        <w:rPr>
          <w:rFonts w:cs="Times New Roman"/>
          <w:i/>
        </w:rPr>
      </w:pPr>
    </w:p>
    <w:p w:rsidR="002B4AC8" w:rsidRDefault="002B4AC8" w:rsidP="002B4AC8">
      <w:pPr>
        <w:autoSpaceDE w:val="0"/>
        <w:autoSpaceDN w:val="0"/>
        <w:adjustRightInd w:val="0"/>
        <w:spacing w:after="0" w:line="240" w:lineRule="auto"/>
        <w:rPr>
          <w:rFonts w:cs="Times New Roman"/>
          <w:i/>
        </w:rPr>
      </w:pPr>
    </w:p>
    <w:p w:rsidR="002B4AC8" w:rsidRDefault="002B4AC8" w:rsidP="002B4AC8">
      <w:pPr>
        <w:autoSpaceDE w:val="0"/>
        <w:autoSpaceDN w:val="0"/>
        <w:adjustRightInd w:val="0"/>
        <w:spacing w:after="0" w:line="240" w:lineRule="auto"/>
        <w:rPr>
          <w:rFonts w:cs="Times New Roman"/>
          <w:i/>
        </w:rPr>
      </w:pPr>
    </w:p>
    <w:p w:rsidR="002B4AC8" w:rsidRDefault="002B4AC8" w:rsidP="002B4AC8">
      <w:pPr>
        <w:autoSpaceDE w:val="0"/>
        <w:autoSpaceDN w:val="0"/>
        <w:adjustRightInd w:val="0"/>
        <w:spacing w:after="0" w:line="240" w:lineRule="auto"/>
        <w:rPr>
          <w:rFonts w:cs="Times New Roman"/>
          <w:i/>
        </w:rPr>
      </w:pPr>
    </w:p>
    <w:p w:rsidR="002B4AC8" w:rsidRDefault="002B4AC8" w:rsidP="002B4AC8">
      <w:pPr>
        <w:autoSpaceDE w:val="0"/>
        <w:autoSpaceDN w:val="0"/>
        <w:adjustRightInd w:val="0"/>
        <w:spacing w:after="0" w:line="240" w:lineRule="auto"/>
        <w:rPr>
          <w:rFonts w:cs="Times New Roman"/>
          <w:i/>
        </w:rPr>
      </w:pPr>
    </w:p>
    <w:p w:rsidR="002B4AC8" w:rsidRDefault="002B4AC8" w:rsidP="002B4AC8">
      <w:pPr>
        <w:autoSpaceDE w:val="0"/>
        <w:autoSpaceDN w:val="0"/>
        <w:adjustRightInd w:val="0"/>
        <w:spacing w:after="0" w:line="240" w:lineRule="auto"/>
        <w:rPr>
          <w:rFonts w:cs="Times New Roman"/>
          <w:i/>
        </w:rPr>
      </w:pPr>
    </w:p>
    <w:p w:rsidR="002B4AC8" w:rsidRDefault="002B4AC8" w:rsidP="002B4AC8">
      <w:pPr>
        <w:autoSpaceDE w:val="0"/>
        <w:autoSpaceDN w:val="0"/>
        <w:adjustRightInd w:val="0"/>
        <w:spacing w:after="0" w:line="240" w:lineRule="auto"/>
        <w:rPr>
          <w:rFonts w:cs="Times New Roman"/>
          <w:i/>
        </w:rPr>
      </w:pPr>
    </w:p>
    <w:p w:rsidR="002B4AC8" w:rsidRDefault="002B4AC8" w:rsidP="002B4AC8">
      <w:pPr>
        <w:autoSpaceDE w:val="0"/>
        <w:autoSpaceDN w:val="0"/>
        <w:adjustRightInd w:val="0"/>
        <w:spacing w:after="0" w:line="240" w:lineRule="auto"/>
        <w:rPr>
          <w:rFonts w:cs="Times New Roman"/>
          <w:i/>
        </w:rPr>
      </w:pPr>
    </w:p>
    <w:p w:rsidR="002B4AC8" w:rsidRDefault="002B4AC8" w:rsidP="002B4AC8">
      <w:pPr>
        <w:autoSpaceDE w:val="0"/>
        <w:autoSpaceDN w:val="0"/>
        <w:adjustRightInd w:val="0"/>
        <w:spacing w:after="0" w:line="240" w:lineRule="auto"/>
        <w:rPr>
          <w:rFonts w:cs="Times New Roman"/>
          <w:i/>
        </w:rPr>
      </w:pPr>
    </w:p>
    <w:p w:rsidR="0038329E" w:rsidRDefault="0038329E" w:rsidP="002B4AC8">
      <w:pPr>
        <w:autoSpaceDE w:val="0"/>
        <w:autoSpaceDN w:val="0"/>
        <w:adjustRightInd w:val="0"/>
        <w:spacing w:after="0" w:line="240" w:lineRule="auto"/>
        <w:rPr>
          <w:rFonts w:cs="Times New Roman"/>
          <w:i/>
        </w:rPr>
      </w:pPr>
    </w:p>
    <w:p w:rsidR="0038329E" w:rsidRPr="00D737F1" w:rsidRDefault="0038329E" w:rsidP="002B4AC8">
      <w:pPr>
        <w:autoSpaceDE w:val="0"/>
        <w:autoSpaceDN w:val="0"/>
        <w:adjustRightInd w:val="0"/>
        <w:spacing w:after="0" w:line="240" w:lineRule="auto"/>
        <w:rPr>
          <w:rFonts w:cs="Times New Roman"/>
          <w:b/>
        </w:rPr>
      </w:pPr>
      <w:r w:rsidRPr="00D737F1">
        <w:rPr>
          <w:rFonts w:cs="Times New Roman"/>
          <w:b/>
        </w:rPr>
        <w:t>You will run the following samples on the gel:</w:t>
      </w:r>
    </w:p>
    <w:p w:rsidR="0038329E" w:rsidRDefault="0038329E" w:rsidP="0038329E">
      <w:pPr>
        <w:pStyle w:val="ListParagraph"/>
        <w:numPr>
          <w:ilvl w:val="0"/>
          <w:numId w:val="16"/>
        </w:numPr>
        <w:autoSpaceDE w:val="0"/>
        <w:autoSpaceDN w:val="0"/>
        <w:adjustRightInd w:val="0"/>
        <w:spacing w:after="0" w:line="240" w:lineRule="auto"/>
        <w:rPr>
          <w:rFonts w:cs="Times New Roman"/>
        </w:rPr>
      </w:pPr>
      <w:r w:rsidRPr="0038329E">
        <w:rPr>
          <w:rFonts w:cs="Times New Roman"/>
        </w:rPr>
        <w:t xml:space="preserve">100 </w:t>
      </w:r>
      <w:proofErr w:type="spellStart"/>
      <w:r w:rsidRPr="0038329E">
        <w:rPr>
          <w:rFonts w:cs="Times New Roman"/>
        </w:rPr>
        <w:t>bp</w:t>
      </w:r>
      <w:proofErr w:type="spellEnd"/>
      <w:r w:rsidRPr="0038329E">
        <w:rPr>
          <w:rFonts w:cs="Times New Roman"/>
        </w:rPr>
        <w:t xml:space="preserve"> DNA ladder</w:t>
      </w:r>
    </w:p>
    <w:p w:rsidR="0038329E" w:rsidRPr="0038329E" w:rsidRDefault="0038329E" w:rsidP="0038329E">
      <w:pPr>
        <w:pStyle w:val="ListParagraph"/>
        <w:numPr>
          <w:ilvl w:val="0"/>
          <w:numId w:val="16"/>
        </w:numPr>
        <w:autoSpaceDE w:val="0"/>
        <w:autoSpaceDN w:val="0"/>
        <w:adjustRightInd w:val="0"/>
        <w:spacing w:after="0" w:line="240" w:lineRule="auto"/>
        <w:rPr>
          <w:rFonts w:cs="Times New Roman"/>
          <w:u w:val="single"/>
        </w:rPr>
      </w:pPr>
      <w:r>
        <w:rPr>
          <w:rFonts w:cs="Times New Roman"/>
          <w:u w:val="single"/>
        </w:rPr>
        <w:t>Non-purified, non-digested</w:t>
      </w:r>
      <w:r w:rsidRPr="0038329E">
        <w:rPr>
          <w:rFonts w:cs="Times New Roman"/>
        </w:rPr>
        <w:t xml:space="preserve"> PCR product from day 1</w:t>
      </w:r>
    </w:p>
    <w:p w:rsidR="00D737F1" w:rsidRDefault="00D737F1" w:rsidP="0038329E">
      <w:pPr>
        <w:pStyle w:val="ListParagraph"/>
        <w:numPr>
          <w:ilvl w:val="0"/>
          <w:numId w:val="16"/>
        </w:numPr>
        <w:autoSpaceDE w:val="0"/>
        <w:autoSpaceDN w:val="0"/>
        <w:adjustRightInd w:val="0"/>
        <w:spacing w:after="0" w:line="240" w:lineRule="auto"/>
        <w:rPr>
          <w:rFonts w:cs="Times New Roman"/>
        </w:rPr>
      </w:pPr>
      <w:r w:rsidRPr="00D737F1">
        <w:rPr>
          <w:rFonts w:cs="Times New Roman"/>
        </w:rPr>
        <w:t>Lambda phage double digest</w:t>
      </w:r>
    </w:p>
    <w:p w:rsidR="00D737F1" w:rsidRDefault="00D737F1" w:rsidP="00D737F1">
      <w:pPr>
        <w:pStyle w:val="ListParagraph"/>
        <w:numPr>
          <w:ilvl w:val="0"/>
          <w:numId w:val="16"/>
        </w:numPr>
        <w:autoSpaceDE w:val="0"/>
        <w:autoSpaceDN w:val="0"/>
        <w:adjustRightInd w:val="0"/>
        <w:spacing w:after="0" w:line="240" w:lineRule="auto"/>
        <w:rPr>
          <w:rFonts w:cs="Times New Roman"/>
        </w:rPr>
      </w:pPr>
      <w:proofErr w:type="gramStart"/>
      <w:r>
        <w:rPr>
          <w:rFonts w:cs="Times New Roman"/>
        </w:rPr>
        <w:t>pZE21</w:t>
      </w:r>
      <w:proofErr w:type="gramEnd"/>
      <w:r>
        <w:rPr>
          <w:rFonts w:cs="Times New Roman"/>
        </w:rPr>
        <w:t xml:space="preserve">-LacZ – </w:t>
      </w:r>
      <w:proofErr w:type="spellStart"/>
      <w:r>
        <w:rPr>
          <w:rFonts w:cs="Times New Roman"/>
        </w:rPr>
        <w:t>KpnI</w:t>
      </w:r>
      <w:proofErr w:type="spellEnd"/>
      <w:r>
        <w:rPr>
          <w:rFonts w:cs="Times New Roman"/>
        </w:rPr>
        <w:t xml:space="preserve"> single digest</w:t>
      </w:r>
    </w:p>
    <w:p w:rsidR="00D737F1" w:rsidRPr="00D737F1" w:rsidRDefault="00D737F1" w:rsidP="00D737F1">
      <w:pPr>
        <w:pStyle w:val="ListParagraph"/>
        <w:numPr>
          <w:ilvl w:val="0"/>
          <w:numId w:val="16"/>
        </w:numPr>
        <w:autoSpaceDE w:val="0"/>
        <w:autoSpaceDN w:val="0"/>
        <w:adjustRightInd w:val="0"/>
        <w:spacing w:after="0" w:line="240" w:lineRule="auto"/>
        <w:rPr>
          <w:rFonts w:cs="Times New Roman"/>
        </w:rPr>
      </w:pPr>
      <w:proofErr w:type="gramStart"/>
      <w:r>
        <w:rPr>
          <w:rFonts w:cs="Times New Roman"/>
        </w:rPr>
        <w:t>pZE21</w:t>
      </w:r>
      <w:proofErr w:type="gramEnd"/>
      <w:r>
        <w:rPr>
          <w:rFonts w:cs="Times New Roman"/>
        </w:rPr>
        <w:t xml:space="preserve">-LacZ – </w:t>
      </w:r>
      <w:proofErr w:type="spellStart"/>
      <w:r>
        <w:rPr>
          <w:rFonts w:cs="Times New Roman"/>
        </w:rPr>
        <w:t>KpnI</w:t>
      </w:r>
      <w:proofErr w:type="spellEnd"/>
      <w:r>
        <w:rPr>
          <w:rFonts w:cs="Times New Roman"/>
        </w:rPr>
        <w:t xml:space="preserve"> single digest</w:t>
      </w:r>
    </w:p>
    <w:p w:rsidR="00D737F1" w:rsidRPr="00D737F1" w:rsidRDefault="00D737F1" w:rsidP="00D737F1">
      <w:pPr>
        <w:pStyle w:val="ListParagraph"/>
        <w:numPr>
          <w:ilvl w:val="0"/>
          <w:numId w:val="16"/>
        </w:numPr>
        <w:autoSpaceDE w:val="0"/>
        <w:autoSpaceDN w:val="0"/>
        <w:adjustRightInd w:val="0"/>
        <w:spacing w:after="0" w:line="240" w:lineRule="auto"/>
        <w:rPr>
          <w:rFonts w:cs="Times New Roman"/>
        </w:rPr>
      </w:pPr>
      <w:proofErr w:type="gramStart"/>
      <w:r>
        <w:rPr>
          <w:rFonts w:cs="Times New Roman"/>
        </w:rPr>
        <w:t>pZE21</w:t>
      </w:r>
      <w:proofErr w:type="gramEnd"/>
      <w:r>
        <w:rPr>
          <w:rFonts w:cs="Times New Roman"/>
        </w:rPr>
        <w:t xml:space="preserve">-LacZ – </w:t>
      </w:r>
      <w:proofErr w:type="spellStart"/>
      <w:r>
        <w:rPr>
          <w:rFonts w:cs="Times New Roman"/>
        </w:rPr>
        <w:t>KpnI/HindIII</w:t>
      </w:r>
      <w:proofErr w:type="spellEnd"/>
      <w:r>
        <w:rPr>
          <w:rFonts w:cs="Times New Roman"/>
        </w:rPr>
        <w:t xml:space="preserve"> double digest</w:t>
      </w:r>
    </w:p>
    <w:p w:rsidR="00D737F1" w:rsidRDefault="00D737F1" w:rsidP="00D737F1">
      <w:pPr>
        <w:pStyle w:val="ListParagraph"/>
        <w:numPr>
          <w:ilvl w:val="0"/>
          <w:numId w:val="16"/>
        </w:numPr>
        <w:autoSpaceDE w:val="0"/>
        <w:autoSpaceDN w:val="0"/>
        <w:adjustRightInd w:val="0"/>
        <w:spacing w:after="0" w:line="240" w:lineRule="auto"/>
        <w:rPr>
          <w:rFonts w:cs="Times New Roman"/>
        </w:rPr>
      </w:pPr>
      <w:proofErr w:type="gramStart"/>
      <w:r>
        <w:rPr>
          <w:rFonts w:cs="Times New Roman"/>
        </w:rPr>
        <w:t>pZE21</w:t>
      </w:r>
      <w:proofErr w:type="gramEnd"/>
      <w:r>
        <w:rPr>
          <w:rFonts w:cs="Times New Roman"/>
        </w:rPr>
        <w:t>-LacZ – no enzyme control digest</w:t>
      </w:r>
    </w:p>
    <w:p w:rsidR="0038329E" w:rsidRPr="00D737F1" w:rsidRDefault="00D737F1" w:rsidP="00D737F1">
      <w:pPr>
        <w:pStyle w:val="ListParagraph"/>
        <w:numPr>
          <w:ilvl w:val="0"/>
          <w:numId w:val="16"/>
        </w:numPr>
        <w:autoSpaceDE w:val="0"/>
        <w:autoSpaceDN w:val="0"/>
        <w:adjustRightInd w:val="0"/>
        <w:spacing w:after="0" w:line="240" w:lineRule="auto"/>
        <w:rPr>
          <w:rFonts w:cs="Times New Roman"/>
        </w:rPr>
      </w:pPr>
      <w:r>
        <w:rPr>
          <w:rFonts w:cs="Times New Roman"/>
        </w:rPr>
        <w:t>1 kb DNA ladder</w:t>
      </w:r>
    </w:p>
    <w:p w:rsidR="0038329E" w:rsidRDefault="0038329E" w:rsidP="0038329E">
      <w:pPr>
        <w:autoSpaceDE w:val="0"/>
        <w:autoSpaceDN w:val="0"/>
        <w:adjustRightInd w:val="0"/>
        <w:spacing w:after="0" w:line="240" w:lineRule="auto"/>
        <w:rPr>
          <w:rFonts w:cs="Times New Roman"/>
        </w:rPr>
      </w:pPr>
    </w:p>
    <w:p w:rsidR="00D737F1" w:rsidRPr="00D737F1" w:rsidRDefault="00D737F1" w:rsidP="00D737F1">
      <w:pPr>
        <w:autoSpaceDE w:val="0"/>
        <w:autoSpaceDN w:val="0"/>
        <w:adjustRightInd w:val="0"/>
        <w:spacing w:after="0" w:line="240" w:lineRule="auto"/>
        <w:rPr>
          <w:rFonts w:cs="Times New Roman"/>
          <w:b/>
          <w:i/>
        </w:rPr>
      </w:pPr>
      <w:r w:rsidRPr="00D737F1">
        <w:rPr>
          <w:rFonts w:cs="Times New Roman"/>
          <w:b/>
          <w:i/>
        </w:rPr>
        <w:t>Procedure:</w:t>
      </w:r>
    </w:p>
    <w:p w:rsidR="002B4AC8" w:rsidRPr="0038329E" w:rsidRDefault="002B4AC8" w:rsidP="0038329E">
      <w:pPr>
        <w:autoSpaceDE w:val="0"/>
        <w:autoSpaceDN w:val="0"/>
        <w:adjustRightInd w:val="0"/>
        <w:spacing w:after="0" w:line="240" w:lineRule="auto"/>
        <w:rPr>
          <w:rFonts w:cs="Times New Roman"/>
        </w:rPr>
      </w:pPr>
    </w:p>
    <w:p w:rsidR="00D737F1" w:rsidRDefault="002B4AC8" w:rsidP="00D737F1">
      <w:pPr>
        <w:pStyle w:val="ListParagraph"/>
        <w:numPr>
          <w:ilvl w:val="0"/>
          <w:numId w:val="39"/>
        </w:numPr>
        <w:autoSpaceDE w:val="0"/>
        <w:autoSpaceDN w:val="0"/>
        <w:adjustRightInd w:val="0"/>
        <w:spacing w:after="0" w:line="240" w:lineRule="auto"/>
        <w:rPr>
          <w:rFonts w:cs="Times New Roman"/>
        </w:rPr>
      </w:pPr>
      <w:r w:rsidRPr="00D737F1">
        <w:rPr>
          <w:rFonts w:cs="Times New Roman"/>
        </w:rPr>
        <w:t>Using DI water, clean the gel box, gel comb and gel tray.</w:t>
      </w:r>
    </w:p>
    <w:p w:rsidR="002B4AC8" w:rsidRPr="00D737F1" w:rsidRDefault="002B4AC8" w:rsidP="00D737F1">
      <w:pPr>
        <w:pStyle w:val="ListParagraph"/>
        <w:numPr>
          <w:ilvl w:val="0"/>
          <w:numId w:val="39"/>
        </w:numPr>
        <w:autoSpaceDE w:val="0"/>
        <w:autoSpaceDN w:val="0"/>
        <w:adjustRightInd w:val="0"/>
        <w:spacing w:after="0" w:line="240" w:lineRule="auto"/>
        <w:rPr>
          <w:rFonts w:cs="Times New Roman"/>
        </w:rPr>
      </w:pPr>
      <w:r w:rsidRPr="00D737F1">
        <w:rPr>
          <w:rFonts w:cs="Times New Roman"/>
        </w:rPr>
        <w:t xml:space="preserve">In short bursts of ~10s, heat the 1X TAE- 1% </w:t>
      </w:r>
      <w:proofErr w:type="spellStart"/>
      <w:r w:rsidRPr="00D737F1">
        <w:rPr>
          <w:rFonts w:cs="Times New Roman"/>
        </w:rPr>
        <w:t>agarose</w:t>
      </w:r>
      <w:proofErr w:type="spellEnd"/>
      <w:r w:rsidRPr="00D737F1">
        <w:rPr>
          <w:rFonts w:cs="Times New Roman"/>
        </w:rPr>
        <w:t xml:space="preserve"> gel in the microwave until it is </w:t>
      </w:r>
      <w:r w:rsidRPr="00D737F1">
        <w:rPr>
          <w:rFonts w:cs="Times New Roman"/>
          <w:i/>
        </w:rPr>
        <w:t>completely</w:t>
      </w:r>
      <w:r w:rsidRPr="00D737F1">
        <w:rPr>
          <w:rFonts w:cs="Times New Roman"/>
        </w:rPr>
        <w:t xml:space="preserve"> liquefied.</w:t>
      </w:r>
    </w:p>
    <w:p w:rsidR="002B4AC8" w:rsidRPr="00E24FF1" w:rsidRDefault="002B4AC8" w:rsidP="00D737F1">
      <w:pPr>
        <w:pStyle w:val="ListParagraph"/>
        <w:numPr>
          <w:ilvl w:val="0"/>
          <w:numId w:val="39"/>
        </w:numPr>
        <w:autoSpaceDE w:val="0"/>
        <w:autoSpaceDN w:val="0"/>
        <w:adjustRightInd w:val="0"/>
        <w:spacing w:after="0" w:line="240" w:lineRule="auto"/>
        <w:rPr>
          <w:rFonts w:cs="Times New Roman"/>
        </w:rPr>
      </w:pPr>
      <w:r w:rsidRPr="00E24FF1">
        <w:rPr>
          <w:rFonts w:cs="Times New Roman"/>
        </w:rPr>
        <w:t xml:space="preserve">Secure the gel comb in the gel tray and orient so that the red rubber seals form a liquid-tight dish.  Pour ~35ml of the liquid </w:t>
      </w:r>
      <w:proofErr w:type="spellStart"/>
      <w:r w:rsidRPr="00E24FF1">
        <w:rPr>
          <w:rFonts w:cs="Times New Roman"/>
        </w:rPr>
        <w:t>agarose</w:t>
      </w:r>
      <w:proofErr w:type="spellEnd"/>
      <w:r w:rsidRPr="00E24FF1">
        <w:rPr>
          <w:rFonts w:cs="Times New Roman"/>
        </w:rPr>
        <w:t xml:space="preserve"> into the gel tray.  Be careful not to introduce any bubbles. </w:t>
      </w:r>
    </w:p>
    <w:p w:rsidR="002B4AC8" w:rsidRPr="00E24FF1" w:rsidRDefault="002B4AC8" w:rsidP="002B4AC8">
      <w:pPr>
        <w:pStyle w:val="ListParagraph"/>
        <w:numPr>
          <w:ilvl w:val="0"/>
          <w:numId w:val="39"/>
        </w:numPr>
        <w:autoSpaceDE w:val="0"/>
        <w:autoSpaceDN w:val="0"/>
        <w:adjustRightInd w:val="0"/>
        <w:spacing w:after="0" w:line="240" w:lineRule="auto"/>
        <w:rPr>
          <w:rFonts w:cs="Times New Roman"/>
        </w:rPr>
      </w:pPr>
      <w:r w:rsidRPr="00E24FF1">
        <w:rPr>
          <w:rFonts w:cs="Times New Roman"/>
        </w:rPr>
        <w:t xml:space="preserve">Allow the </w:t>
      </w:r>
      <w:r>
        <w:rPr>
          <w:rFonts w:cs="Times New Roman"/>
        </w:rPr>
        <w:t>gel to solidify over the next 30</w:t>
      </w:r>
      <w:r w:rsidRPr="00E24FF1">
        <w:rPr>
          <w:rFonts w:cs="Times New Roman"/>
        </w:rPr>
        <w:t xml:space="preserve"> minutes, without disturbing it.</w:t>
      </w:r>
    </w:p>
    <w:p w:rsidR="002B4AC8" w:rsidRPr="00E24FF1" w:rsidRDefault="002B4AC8" w:rsidP="002B4AC8">
      <w:pPr>
        <w:pStyle w:val="ListParagraph"/>
        <w:numPr>
          <w:ilvl w:val="0"/>
          <w:numId w:val="39"/>
        </w:numPr>
        <w:autoSpaceDE w:val="0"/>
        <w:autoSpaceDN w:val="0"/>
        <w:adjustRightInd w:val="0"/>
        <w:spacing w:after="0" w:line="240" w:lineRule="auto"/>
        <w:rPr>
          <w:rFonts w:cs="Times New Roman"/>
        </w:rPr>
      </w:pPr>
      <w:r w:rsidRPr="00E24FF1">
        <w:rPr>
          <w:rFonts w:cs="Times New Roman"/>
        </w:rPr>
        <w:t xml:space="preserve">Once fully solidified, carefully remove the gel comb by pulling it straight up, taking care not to damage the wells.  Carefully remove the gel tray (with the gel) and rotate it 90 degrees so that the wells are </w:t>
      </w:r>
      <w:r>
        <w:rPr>
          <w:rFonts w:cs="Times New Roman"/>
        </w:rPr>
        <w:t>closer to</w:t>
      </w:r>
      <w:r w:rsidRPr="00E24FF1">
        <w:rPr>
          <w:rFonts w:cs="Times New Roman"/>
        </w:rPr>
        <w:t xml:space="preserve"> the negative terminal.</w:t>
      </w:r>
    </w:p>
    <w:p w:rsidR="002B4AC8" w:rsidRPr="00E24FF1" w:rsidRDefault="002B4AC8" w:rsidP="002B4AC8">
      <w:pPr>
        <w:pStyle w:val="ListParagraph"/>
        <w:numPr>
          <w:ilvl w:val="0"/>
          <w:numId w:val="39"/>
        </w:numPr>
        <w:autoSpaceDE w:val="0"/>
        <w:autoSpaceDN w:val="0"/>
        <w:adjustRightInd w:val="0"/>
        <w:spacing w:after="0" w:line="240" w:lineRule="auto"/>
        <w:rPr>
          <w:rFonts w:cs="Times New Roman"/>
        </w:rPr>
      </w:pPr>
      <w:r w:rsidRPr="00E24FF1">
        <w:rPr>
          <w:rFonts w:cs="Times New Roman"/>
        </w:rPr>
        <w:t>Gently pour 1X TAE buffer until the reservoirs on both sides of the gel are filled and a thin layer (~1mm) of buffer is covering the gel.  The wells / holes left by the gel comb should now be filled with 1X TAE buffer.</w:t>
      </w:r>
    </w:p>
    <w:p w:rsidR="002B4AC8" w:rsidRPr="00E24FF1" w:rsidRDefault="002B4AC8" w:rsidP="002B4AC8">
      <w:pPr>
        <w:pStyle w:val="ListParagraph"/>
        <w:numPr>
          <w:ilvl w:val="0"/>
          <w:numId w:val="39"/>
        </w:numPr>
        <w:autoSpaceDE w:val="0"/>
        <w:autoSpaceDN w:val="0"/>
        <w:adjustRightInd w:val="0"/>
        <w:spacing w:after="0" w:line="240" w:lineRule="auto"/>
        <w:rPr>
          <w:rFonts w:cs="Times New Roman"/>
        </w:rPr>
      </w:pPr>
      <w:r>
        <w:rPr>
          <w:rFonts w:cs="Times New Roman"/>
        </w:rPr>
        <w:t xml:space="preserve">Set the gel power supply to 110 </w:t>
      </w:r>
      <w:r w:rsidRPr="00E24FF1">
        <w:rPr>
          <w:rFonts w:cs="Times New Roman"/>
        </w:rPr>
        <w:t xml:space="preserve">VDC and </w:t>
      </w:r>
      <w:r>
        <w:rPr>
          <w:rFonts w:cs="Times New Roman"/>
        </w:rPr>
        <w:t>65</w:t>
      </w:r>
      <w:r w:rsidRPr="00E24FF1">
        <w:rPr>
          <w:rFonts w:cs="Times New Roman"/>
        </w:rPr>
        <w:t xml:space="preserve"> minutes, but do not start it yet.</w:t>
      </w:r>
    </w:p>
    <w:p w:rsidR="002B4AC8" w:rsidRDefault="00D46E36" w:rsidP="002B4AC8">
      <w:pPr>
        <w:pStyle w:val="ListParagraph"/>
        <w:numPr>
          <w:ilvl w:val="0"/>
          <w:numId w:val="39"/>
        </w:numPr>
        <w:autoSpaceDE w:val="0"/>
        <w:autoSpaceDN w:val="0"/>
        <w:adjustRightInd w:val="0"/>
        <w:spacing w:after="0" w:line="240" w:lineRule="auto"/>
        <w:rPr>
          <w:rFonts w:cs="Times New Roman"/>
        </w:rPr>
      </w:pPr>
      <w:r>
        <w:rPr>
          <w:rFonts w:cs="Times New Roman"/>
        </w:rPr>
        <w:t>To 25</w:t>
      </w:r>
      <w:r w:rsidR="0038329E">
        <w:rPr>
          <w:rFonts w:cs="Times New Roman"/>
        </w:rPr>
        <w:t xml:space="preserve"> µl of the appropriate </w:t>
      </w:r>
      <w:r w:rsidR="002B4AC8" w:rsidRPr="00E24FF1">
        <w:rPr>
          <w:rFonts w:cs="Times New Roman"/>
        </w:rPr>
        <w:t>product</w:t>
      </w:r>
      <w:r w:rsidR="0038329E">
        <w:rPr>
          <w:rFonts w:cs="Times New Roman"/>
        </w:rPr>
        <w:t>s</w:t>
      </w:r>
      <w:r w:rsidR="002B4AC8" w:rsidRPr="00E24FF1">
        <w:rPr>
          <w:rFonts w:cs="Times New Roman"/>
        </w:rPr>
        <w:t xml:space="preserve"> </w:t>
      </w:r>
      <w:r w:rsidR="002B4AC8">
        <w:rPr>
          <w:rFonts w:cs="Times New Roman"/>
        </w:rPr>
        <w:t>from the previous section</w:t>
      </w:r>
      <w:r w:rsidR="0038329E">
        <w:rPr>
          <w:rFonts w:cs="Times New Roman"/>
        </w:rPr>
        <w:t>s</w:t>
      </w:r>
      <w:r>
        <w:rPr>
          <w:rFonts w:cs="Times New Roman"/>
        </w:rPr>
        <w:t>, add 5</w:t>
      </w:r>
      <w:r w:rsidR="00D638E5" w:rsidRPr="00D638E5">
        <w:rPr>
          <w:rFonts w:cs="Times New Roman"/>
        </w:rPr>
        <w:sym w:font="Symbol" w:char="F06D"/>
      </w:r>
      <w:r w:rsidR="002B4AC8" w:rsidRPr="00E24FF1">
        <w:rPr>
          <w:rFonts w:cs="Times New Roman"/>
        </w:rPr>
        <w:t>l of 6X</w:t>
      </w:r>
      <w:r w:rsidR="002B4AC8">
        <w:rPr>
          <w:rFonts w:cs="Times New Roman"/>
        </w:rPr>
        <w:t xml:space="preserve"> loading dye (now total volume 3</w:t>
      </w:r>
      <w:r>
        <w:rPr>
          <w:rFonts w:cs="Times New Roman"/>
        </w:rPr>
        <w:t>0</w:t>
      </w:r>
      <w:r w:rsidR="00D638E5">
        <w:rPr>
          <w:rFonts w:cs="Times New Roman"/>
        </w:rPr>
        <w:t xml:space="preserve"> </w:t>
      </w:r>
      <w:r w:rsidR="00D638E5" w:rsidRPr="00D638E5">
        <w:rPr>
          <w:rFonts w:cs="Times New Roman"/>
        </w:rPr>
        <w:sym w:font="Symbol" w:char="F06D"/>
      </w:r>
      <w:r w:rsidR="002B4AC8" w:rsidRPr="00E24FF1">
        <w:rPr>
          <w:rFonts w:cs="Times New Roman"/>
        </w:rPr>
        <w:t xml:space="preserve">l) and mix gently with the pipette tip.  The loading dye permits visualization of the lanes as the gel runs.  Additionally, the added </w:t>
      </w:r>
      <w:proofErr w:type="gramStart"/>
      <w:r w:rsidR="002B4AC8" w:rsidRPr="00E24FF1">
        <w:rPr>
          <w:rFonts w:cs="Times New Roman"/>
        </w:rPr>
        <w:t>glycerol will</w:t>
      </w:r>
      <w:proofErr w:type="gramEnd"/>
      <w:r w:rsidR="002B4AC8" w:rsidRPr="00E24FF1">
        <w:rPr>
          <w:rFonts w:cs="Times New Roman"/>
        </w:rPr>
        <w:t xml:space="preserve"> sediment the DNA to the bottom of the lane.</w:t>
      </w:r>
    </w:p>
    <w:p w:rsidR="002B4AC8" w:rsidRPr="00E24FF1" w:rsidRDefault="002B4AC8" w:rsidP="002B4AC8">
      <w:pPr>
        <w:pStyle w:val="ListParagraph"/>
        <w:numPr>
          <w:ilvl w:val="1"/>
          <w:numId w:val="39"/>
        </w:numPr>
        <w:autoSpaceDE w:val="0"/>
        <w:autoSpaceDN w:val="0"/>
        <w:adjustRightInd w:val="0"/>
        <w:spacing w:after="0" w:line="240" w:lineRule="auto"/>
        <w:rPr>
          <w:rFonts w:cs="Times New Roman"/>
        </w:rPr>
      </w:pPr>
      <w:r>
        <w:rPr>
          <w:rFonts w:cs="Times New Roman"/>
        </w:rPr>
        <w:t xml:space="preserve">Be sure to record in which lane you put which sample!  </w:t>
      </w:r>
    </w:p>
    <w:p w:rsidR="002B4AC8" w:rsidRDefault="002B4AC8" w:rsidP="002B4AC8">
      <w:pPr>
        <w:pStyle w:val="ListParagraph"/>
        <w:numPr>
          <w:ilvl w:val="0"/>
          <w:numId w:val="39"/>
        </w:numPr>
        <w:autoSpaceDE w:val="0"/>
        <w:autoSpaceDN w:val="0"/>
        <w:adjustRightInd w:val="0"/>
        <w:spacing w:after="0" w:line="240" w:lineRule="auto"/>
        <w:rPr>
          <w:rFonts w:cs="Times New Roman"/>
        </w:rPr>
      </w:pPr>
      <w:r w:rsidRPr="00E24FF1">
        <w:rPr>
          <w:rFonts w:cs="Times New Roman"/>
        </w:rPr>
        <w:t xml:space="preserve"> With a steady hand, place </w:t>
      </w:r>
      <w:r>
        <w:rPr>
          <w:rFonts w:cs="Times New Roman"/>
        </w:rPr>
        <w:t>30</w:t>
      </w:r>
      <w:r w:rsidRPr="00E24FF1">
        <w:rPr>
          <w:rFonts w:cs="Times New Roman"/>
        </w:rPr>
        <w:t xml:space="preserve"> </w:t>
      </w:r>
      <w:r w:rsidR="00D638E5" w:rsidRPr="00D638E5">
        <w:rPr>
          <w:rFonts w:cs="Times New Roman"/>
        </w:rPr>
        <w:sym w:font="Symbol" w:char="F06D"/>
      </w:r>
      <w:r w:rsidRPr="00E24FF1">
        <w:rPr>
          <w:rFonts w:cs="Times New Roman"/>
        </w:rPr>
        <w:t xml:space="preserve">l </w:t>
      </w:r>
      <w:r w:rsidR="0032363E">
        <w:rPr>
          <w:rFonts w:cs="Times New Roman"/>
        </w:rPr>
        <w:t xml:space="preserve">(or as much as you can fit without overflowing the well) </w:t>
      </w:r>
      <w:r w:rsidRPr="00E24FF1">
        <w:rPr>
          <w:rFonts w:cs="Times New Roman"/>
        </w:rPr>
        <w:t>of</w:t>
      </w:r>
      <w:r>
        <w:rPr>
          <w:rFonts w:cs="Times New Roman"/>
        </w:rPr>
        <w:t xml:space="preserve"> each</w:t>
      </w:r>
      <w:r w:rsidRPr="00E24FF1">
        <w:rPr>
          <w:rFonts w:cs="Times New Roman"/>
        </w:rPr>
        <w:t xml:space="preserve"> digest sample in each lane – remember to record the lane number of each sample.  </w:t>
      </w:r>
    </w:p>
    <w:p w:rsidR="002B4AC8" w:rsidRPr="00E24FF1" w:rsidRDefault="00D46E36" w:rsidP="002B4AC8">
      <w:pPr>
        <w:pStyle w:val="ListParagraph"/>
        <w:numPr>
          <w:ilvl w:val="1"/>
          <w:numId w:val="39"/>
        </w:numPr>
        <w:autoSpaceDE w:val="0"/>
        <w:autoSpaceDN w:val="0"/>
        <w:adjustRightInd w:val="0"/>
        <w:spacing w:after="0" w:line="240" w:lineRule="auto"/>
        <w:rPr>
          <w:rFonts w:cs="Times New Roman"/>
        </w:rPr>
      </w:pPr>
      <w:r>
        <w:rPr>
          <w:rFonts w:cs="Times New Roman"/>
        </w:rPr>
        <w:t xml:space="preserve">Prepare the 100 </w:t>
      </w:r>
      <w:proofErr w:type="spellStart"/>
      <w:r>
        <w:rPr>
          <w:rFonts w:cs="Times New Roman"/>
        </w:rPr>
        <w:t>bp</w:t>
      </w:r>
      <w:proofErr w:type="spellEnd"/>
      <w:r>
        <w:rPr>
          <w:rFonts w:cs="Times New Roman"/>
        </w:rPr>
        <w:t xml:space="preserve"> and 1kbp ladders</w:t>
      </w:r>
      <w:r w:rsidR="002B4AC8">
        <w:rPr>
          <w:rFonts w:cs="Times New Roman"/>
        </w:rPr>
        <w:t>.</w:t>
      </w:r>
    </w:p>
    <w:p w:rsidR="0032363E" w:rsidRPr="005E0DE9" w:rsidRDefault="002B4AC8" w:rsidP="002B4AC8">
      <w:pPr>
        <w:pStyle w:val="ListParagraph"/>
        <w:numPr>
          <w:ilvl w:val="1"/>
          <w:numId w:val="39"/>
        </w:numPr>
        <w:autoSpaceDE w:val="0"/>
        <w:autoSpaceDN w:val="0"/>
        <w:adjustRightInd w:val="0"/>
        <w:spacing w:after="0" w:line="240" w:lineRule="auto"/>
        <w:rPr>
          <w:rFonts w:cs="Times New Roman"/>
          <w:b/>
        </w:rPr>
      </w:pPr>
      <w:r w:rsidRPr="00E24FF1">
        <w:rPr>
          <w:rFonts w:cs="Times New Roman"/>
        </w:rPr>
        <w:t>Later you will use the ladder lanes as a calibration for the total amount of DNA in each lane.</w:t>
      </w:r>
      <w:r>
        <w:rPr>
          <w:rFonts w:cs="Times New Roman"/>
        </w:rPr>
        <w:t xml:space="preserve">  </w:t>
      </w:r>
      <w:r w:rsidRPr="005E0DE9">
        <w:rPr>
          <w:rFonts w:cs="Times New Roman"/>
          <w:b/>
        </w:rPr>
        <w:t>What are some sources of error in this calibration?</w:t>
      </w:r>
    </w:p>
    <w:p w:rsidR="002B4AC8" w:rsidRPr="00E24FF1" w:rsidRDefault="002B4AC8" w:rsidP="002B4AC8">
      <w:pPr>
        <w:pStyle w:val="ListParagraph"/>
        <w:numPr>
          <w:ilvl w:val="0"/>
          <w:numId w:val="39"/>
        </w:numPr>
        <w:autoSpaceDE w:val="0"/>
        <w:autoSpaceDN w:val="0"/>
        <w:adjustRightInd w:val="0"/>
        <w:spacing w:after="0" w:line="240" w:lineRule="auto"/>
        <w:rPr>
          <w:rFonts w:cs="Times New Roman"/>
        </w:rPr>
      </w:pPr>
      <w:r w:rsidRPr="00E24FF1">
        <w:rPr>
          <w:rFonts w:cs="Times New Roman"/>
        </w:rPr>
        <w:t xml:space="preserve">Secure the gel box lid and start the power supply.  Make sure the gel is running in a flat, stable orientation.  </w:t>
      </w:r>
    </w:p>
    <w:p w:rsidR="0038329E" w:rsidRDefault="002B4AC8" w:rsidP="002B4AC8">
      <w:pPr>
        <w:pStyle w:val="ListParagraph"/>
        <w:numPr>
          <w:ilvl w:val="0"/>
          <w:numId w:val="39"/>
        </w:numPr>
        <w:autoSpaceDE w:val="0"/>
        <w:autoSpaceDN w:val="0"/>
        <w:adjustRightInd w:val="0"/>
        <w:spacing w:after="0" w:line="240" w:lineRule="auto"/>
        <w:rPr>
          <w:rFonts w:cs="Times New Roman"/>
        </w:rPr>
      </w:pPr>
      <w:r w:rsidRPr="00E24FF1">
        <w:rPr>
          <w:rFonts w:cs="Times New Roman"/>
        </w:rPr>
        <w:t>Within a few minutes you should see the loading dye moving in the gel.</w:t>
      </w:r>
    </w:p>
    <w:p w:rsidR="002B4AC8" w:rsidRDefault="002B4AC8" w:rsidP="002B4AC8">
      <w:pPr>
        <w:autoSpaceDE w:val="0"/>
        <w:autoSpaceDN w:val="0"/>
        <w:adjustRightInd w:val="0"/>
        <w:spacing w:after="0" w:line="240" w:lineRule="auto"/>
        <w:rPr>
          <w:rFonts w:cs="Times New Roman"/>
          <w:b/>
        </w:rPr>
      </w:pPr>
    </w:p>
    <w:p w:rsidR="002B4AC8" w:rsidRPr="00E24FF1" w:rsidRDefault="002B4AC8" w:rsidP="002B4AC8">
      <w:pPr>
        <w:autoSpaceDE w:val="0"/>
        <w:autoSpaceDN w:val="0"/>
        <w:adjustRightInd w:val="0"/>
        <w:spacing w:after="0" w:line="240" w:lineRule="auto"/>
        <w:rPr>
          <w:rFonts w:cs="Times New Roman"/>
          <w:b/>
        </w:rPr>
      </w:pPr>
      <w:r w:rsidRPr="00E24FF1">
        <w:rPr>
          <w:rFonts w:cs="Times New Roman"/>
          <w:b/>
        </w:rPr>
        <w:t>Visualizing DNA in the Gel</w:t>
      </w:r>
    </w:p>
    <w:p w:rsidR="002B4AC8" w:rsidRPr="00E24FF1" w:rsidRDefault="002B4AC8" w:rsidP="002B4AC8">
      <w:pPr>
        <w:autoSpaceDE w:val="0"/>
        <w:autoSpaceDN w:val="0"/>
        <w:adjustRightInd w:val="0"/>
        <w:spacing w:after="0" w:line="240" w:lineRule="auto"/>
        <w:rPr>
          <w:rFonts w:cs="Times New Roman"/>
          <w:b/>
        </w:rPr>
      </w:pPr>
    </w:p>
    <w:p w:rsidR="002B4AC8" w:rsidRPr="00E24FF1" w:rsidRDefault="002B4AC8" w:rsidP="002B4AC8">
      <w:pPr>
        <w:pStyle w:val="ListParagraph"/>
        <w:numPr>
          <w:ilvl w:val="0"/>
          <w:numId w:val="17"/>
        </w:numPr>
        <w:autoSpaceDE w:val="0"/>
        <w:autoSpaceDN w:val="0"/>
        <w:adjustRightInd w:val="0"/>
        <w:spacing w:after="0" w:line="240" w:lineRule="auto"/>
        <w:rPr>
          <w:rFonts w:cs="Times New Roman"/>
        </w:rPr>
      </w:pPr>
      <w:r>
        <w:rPr>
          <w:rFonts w:cs="Times New Roman"/>
        </w:rPr>
        <w:t>The gel power supply will</w:t>
      </w:r>
      <w:r w:rsidR="00D46E36">
        <w:rPr>
          <w:rFonts w:cs="Times New Roman"/>
        </w:rPr>
        <w:t xml:space="preserve"> be</w:t>
      </w:r>
      <w:r>
        <w:rPr>
          <w:rFonts w:cs="Times New Roman"/>
        </w:rPr>
        <w:t xml:space="preserve"> shut-off after the 65 minute cycle</w:t>
      </w:r>
      <w:r w:rsidRPr="00E24FF1">
        <w:rPr>
          <w:rFonts w:cs="Times New Roman"/>
        </w:rPr>
        <w:t xml:space="preserve"> ends.  </w:t>
      </w:r>
      <w:r w:rsidR="00D737F1">
        <w:rPr>
          <w:rFonts w:cs="Times New Roman"/>
        </w:rPr>
        <w:t>Your TAs will image the gels for you and email you the results.</w:t>
      </w:r>
    </w:p>
    <w:p w:rsidR="002B4AC8" w:rsidRPr="00DA67D8" w:rsidRDefault="002B4AC8" w:rsidP="00DA67D8">
      <w:pPr>
        <w:pStyle w:val="ListParagraph"/>
        <w:numPr>
          <w:ilvl w:val="0"/>
          <w:numId w:val="17"/>
        </w:numPr>
        <w:autoSpaceDE w:val="0"/>
        <w:autoSpaceDN w:val="0"/>
        <w:adjustRightInd w:val="0"/>
        <w:spacing w:after="0" w:line="240" w:lineRule="auto"/>
        <w:rPr>
          <w:rFonts w:cs="Times New Roman"/>
        </w:rPr>
      </w:pPr>
      <w:r w:rsidRPr="00E24FF1">
        <w:rPr>
          <w:rFonts w:cs="Times New Roman"/>
        </w:rPr>
        <w:t xml:space="preserve">Recall that the gel contains the dangerous chemical </w:t>
      </w:r>
      <w:proofErr w:type="spellStart"/>
      <w:r w:rsidRPr="00E24FF1">
        <w:rPr>
          <w:rFonts w:cs="Times New Roman"/>
        </w:rPr>
        <w:t>EtBr</w:t>
      </w:r>
      <w:proofErr w:type="spellEnd"/>
      <w:r w:rsidRPr="00E24FF1">
        <w:rPr>
          <w:rFonts w:cs="Times New Roman"/>
        </w:rPr>
        <w:t xml:space="preserve">.  This compound uniformly intercalates in the DNA and becomes fluorescent upon binding. Hence, the </w:t>
      </w:r>
      <w:proofErr w:type="spellStart"/>
      <w:r w:rsidRPr="00E24FF1">
        <w:rPr>
          <w:rFonts w:cs="Times New Roman"/>
        </w:rPr>
        <w:t>EtBr</w:t>
      </w:r>
      <w:proofErr w:type="spellEnd"/>
      <w:r w:rsidRPr="00E24FF1">
        <w:rPr>
          <w:rFonts w:cs="Times New Roman"/>
        </w:rPr>
        <w:t xml:space="preserve"> fluorescence intensity is proportional to the amount of DNA present in each band. </w:t>
      </w:r>
      <w:r w:rsidR="00DA67D8">
        <w:rPr>
          <w:rFonts w:cs="Times New Roman"/>
        </w:rPr>
        <w:br/>
      </w:r>
      <w:r w:rsidR="00DA67D8" w:rsidRPr="00DA67D8">
        <w:rPr>
          <w:rFonts w:cs="Times New Roman"/>
          <w:b/>
        </w:rPr>
        <w:t>U</w:t>
      </w:r>
      <w:r w:rsidRPr="00DA67D8">
        <w:rPr>
          <w:rFonts w:cs="Times New Roman"/>
          <w:b/>
        </w:rPr>
        <w:t xml:space="preserve">sing </w:t>
      </w:r>
      <w:proofErr w:type="spellStart"/>
      <w:r w:rsidRPr="00DA67D8">
        <w:rPr>
          <w:rFonts w:cs="Times New Roman"/>
          <w:b/>
        </w:rPr>
        <w:t>MatLab</w:t>
      </w:r>
      <w:proofErr w:type="spellEnd"/>
      <w:r w:rsidRPr="00DA67D8">
        <w:rPr>
          <w:rFonts w:cs="Times New Roman"/>
          <w:b/>
        </w:rPr>
        <w:t xml:space="preserve"> and the ladder</w:t>
      </w:r>
      <w:r w:rsidR="004B4A12" w:rsidRPr="00DA67D8">
        <w:rPr>
          <w:rFonts w:cs="Times New Roman"/>
          <w:b/>
        </w:rPr>
        <w:t xml:space="preserve"> of your choosing</w:t>
      </w:r>
      <w:r w:rsidRPr="00DA67D8">
        <w:rPr>
          <w:rFonts w:cs="Times New Roman"/>
          <w:b/>
        </w:rPr>
        <w:t>, calibrate the distances in your gel, and verify that you produced the correct DNA lengths.</w:t>
      </w:r>
    </w:p>
    <w:p w:rsidR="002B4AC8" w:rsidRPr="003352BA" w:rsidRDefault="002B4AC8" w:rsidP="002B4AC8">
      <w:pPr>
        <w:pStyle w:val="ListParagraph"/>
        <w:numPr>
          <w:ilvl w:val="2"/>
          <w:numId w:val="17"/>
        </w:numPr>
        <w:autoSpaceDE w:val="0"/>
        <w:autoSpaceDN w:val="0"/>
        <w:adjustRightInd w:val="0"/>
        <w:spacing w:after="0" w:line="240" w:lineRule="auto"/>
        <w:rPr>
          <w:rFonts w:cs="Times New Roman"/>
          <w:b/>
        </w:rPr>
      </w:pPr>
      <w:r w:rsidRPr="003352BA">
        <w:rPr>
          <w:rFonts w:cs="Times New Roman"/>
          <w:b/>
        </w:rPr>
        <w:t>How are migration distance and DNA length/mass related?</w:t>
      </w:r>
    </w:p>
    <w:p w:rsidR="002B4AC8" w:rsidRPr="003352BA" w:rsidRDefault="002B4AC8" w:rsidP="002B4AC8">
      <w:pPr>
        <w:pStyle w:val="ListParagraph"/>
        <w:numPr>
          <w:ilvl w:val="2"/>
          <w:numId w:val="17"/>
        </w:numPr>
        <w:autoSpaceDE w:val="0"/>
        <w:autoSpaceDN w:val="0"/>
        <w:adjustRightInd w:val="0"/>
        <w:spacing w:after="0" w:line="240" w:lineRule="auto"/>
        <w:rPr>
          <w:rFonts w:cs="Times New Roman"/>
          <w:b/>
        </w:rPr>
      </w:pPr>
      <w:r w:rsidRPr="003352BA">
        <w:rPr>
          <w:rFonts w:cs="Times New Roman"/>
          <w:b/>
        </w:rPr>
        <w:t>Are you missing any bands?  If so, where might they be?</w:t>
      </w:r>
    </w:p>
    <w:p w:rsidR="002B4AC8" w:rsidRPr="003352BA" w:rsidRDefault="002B4AC8" w:rsidP="002B4AC8">
      <w:pPr>
        <w:pStyle w:val="ListParagraph"/>
        <w:numPr>
          <w:ilvl w:val="2"/>
          <w:numId w:val="17"/>
        </w:numPr>
        <w:autoSpaceDE w:val="0"/>
        <w:autoSpaceDN w:val="0"/>
        <w:adjustRightInd w:val="0"/>
        <w:spacing w:after="0" w:line="240" w:lineRule="auto"/>
        <w:rPr>
          <w:rFonts w:cs="Times New Roman"/>
          <w:b/>
        </w:rPr>
      </w:pPr>
      <w:r w:rsidRPr="003352BA">
        <w:rPr>
          <w:rFonts w:cs="Times New Roman"/>
          <w:b/>
        </w:rPr>
        <w:t>Did the uncut plasmid control and each of the single digest controls migrate the same distance?  If so, why?  If not, why not?</w:t>
      </w:r>
    </w:p>
    <w:p w:rsidR="0032363E" w:rsidRPr="003352BA" w:rsidRDefault="0032363E">
      <w:pPr>
        <w:rPr>
          <w:b/>
        </w:rPr>
      </w:pPr>
    </w:p>
    <w:sectPr w:rsidR="0032363E" w:rsidRPr="003352BA" w:rsidSect="003352BA">
      <w:pgSz w:w="12240" w:h="15840"/>
      <w:pgMar w:top="1440" w:right="1440" w:bottom="1440" w:left="1440" w:gutter="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DF5AC6"/>
    <w:multiLevelType w:val="hybridMultilevel"/>
    <w:tmpl w:val="3D835E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833A2A"/>
    <w:multiLevelType w:val="hybridMultilevel"/>
    <w:tmpl w:val="54640C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F7E75"/>
    <w:multiLevelType w:val="hybridMultilevel"/>
    <w:tmpl w:val="ACD4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94914"/>
    <w:multiLevelType w:val="hybridMultilevel"/>
    <w:tmpl w:val="578C0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C2CB4"/>
    <w:multiLevelType w:val="hybridMultilevel"/>
    <w:tmpl w:val="725CA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2731C"/>
    <w:multiLevelType w:val="hybridMultilevel"/>
    <w:tmpl w:val="30BA9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23977"/>
    <w:multiLevelType w:val="hybridMultilevel"/>
    <w:tmpl w:val="F8F2E628"/>
    <w:lvl w:ilvl="0" w:tplc="9F58661E">
      <w:start w:val="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A412CE"/>
    <w:multiLevelType w:val="hybridMultilevel"/>
    <w:tmpl w:val="8B40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03AF"/>
    <w:multiLevelType w:val="hybridMultilevel"/>
    <w:tmpl w:val="D86A2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7044E1"/>
    <w:multiLevelType w:val="hybridMultilevel"/>
    <w:tmpl w:val="B1B4C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64530"/>
    <w:multiLevelType w:val="hybridMultilevel"/>
    <w:tmpl w:val="E1566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54FE2"/>
    <w:multiLevelType w:val="hybridMultilevel"/>
    <w:tmpl w:val="F4EA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21A11"/>
    <w:multiLevelType w:val="hybridMultilevel"/>
    <w:tmpl w:val="67C69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A1E71"/>
    <w:multiLevelType w:val="hybridMultilevel"/>
    <w:tmpl w:val="245AE74E"/>
    <w:lvl w:ilvl="0" w:tplc="8B1049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7572E0"/>
    <w:multiLevelType w:val="hybridMultilevel"/>
    <w:tmpl w:val="C6BE1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E6BF7"/>
    <w:multiLevelType w:val="hybridMultilevel"/>
    <w:tmpl w:val="A63AB2E8"/>
    <w:lvl w:ilvl="0" w:tplc="E5101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E07D73"/>
    <w:multiLevelType w:val="hybridMultilevel"/>
    <w:tmpl w:val="A0B4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84919"/>
    <w:multiLevelType w:val="hybridMultilevel"/>
    <w:tmpl w:val="2F9E3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13DF5D"/>
    <w:multiLevelType w:val="hybridMultilevel"/>
    <w:tmpl w:val="E7F9FA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8960634"/>
    <w:multiLevelType w:val="hybridMultilevel"/>
    <w:tmpl w:val="C44C1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B0726"/>
    <w:multiLevelType w:val="hybridMultilevel"/>
    <w:tmpl w:val="2BB2C71A"/>
    <w:lvl w:ilvl="0" w:tplc="BAA24978">
      <w:start w:val="1"/>
      <w:numFmt w:val="decimal"/>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FD0255"/>
    <w:multiLevelType w:val="hybridMultilevel"/>
    <w:tmpl w:val="05D1A9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2A20CA4"/>
    <w:multiLevelType w:val="hybridMultilevel"/>
    <w:tmpl w:val="6BDC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17D49"/>
    <w:multiLevelType w:val="hybridMultilevel"/>
    <w:tmpl w:val="ACD4E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C479F2"/>
    <w:multiLevelType w:val="hybridMultilevel"/>
    <w:tmpl w:val="B7221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387084"/>
    <w:multiLevelType w:val="hybridMultilevel"/>
    <w:tmpl w:val="EC2E4D86"/>
    <w:lvl w:ilvl="0" w:tplc="61D49348">
      <w:start w:val="1"/>
      <w:numFmt w:val="decimal"/>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986729"/>
    <w:multiLevelType w:val="hybridMultilevel"/>
    <w:tmpl w:val="85081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1C152B"/>
    <w:multiLevelType w:val="hybridMultilevel"/>
    <w:tmpl w:val="42423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F1044"/>
    <w:multiLevelType w:val="hybridMultilevel"/>
    <w:tmpl w:val="D4429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C871D9"/>
    <w:multiLevelType w:val="hybridMultilevel"/>
    <w:tmpl w:val="D4429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FC4593"/>
    <w:multiLevelType w:val="hybridMultilevel"/>
    <w:tmpl w:val="F1444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B705A9"/>
    <w:multiLevelType w:val="hybridMultilevel"/>
    <w:tmpl w:val="CAA82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D1402"/>
    <w:multiLevelType w:val="hybridMultilevel"/>
    <w:tmpl w:val="D4429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B6225B"/>
    <w:multiLevelType w:val="hybridMultilevel"/>
    <w:tmpl w:val="1032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D90602"/>
    <w:multiLevelType w:val="hybridMultilevel"/>
    <w:tmpl w:val="19A09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883894"/>
    <w:multiLevelType w:val="hybridMultilevel"/>
    <w:tmpl w:val="3E0E0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9E1D4E"/>
    <w:multiLevelType w:val="hybridMultilevel"/>
    <w:tmpl w:val="A7C6C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107977"/>
    <w:multiLevelType w:val="hybridMultilevel"/>
    <w:tmpl w:val="A76EC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564A61"/>
    <w:multiLevelType w:val="hybridMultilevel"/>
    <w:tmpl w:val="4F84F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1"/>
  </w:num>
  <w:num w:numId="5">
    <w:abstractNumId w:val="21"/>
  </w:num>
  <w:num w:numId="6">
    <w:abstractNumId w:val="26"/>
  </w:num>
  <w:num w:numId="7">
    <w:abstractNumId w:val="35"/>
  </w:num>
  <w:num w:numId="8">
    <w:abstractNumId w:val="23"/>
  </w:num>
  <w:num w:numId="9">
    <w:abstractNumId w:val="2"/>
  </w:num>
  <w:num w:numId="10">
    <w:abstractNumId w:val="14"/>
  </w:num>
  <w:num w:numId="11">
    <w:abstractNumId w:val="17"/>
  </w:num>
  <w:num w:numId="12">
    <w:abstractNumId w:val="33"/>
  </w:num>
  <w:num w:numId="13">
    <w:abstractNumId w:val="11"/>
  </w:num>
  <w:num w:numId="14">
    <w:abstractNumId w:val="12"/>
  </w:num>
  <w:num w:numId="15">
    <w:abstractNumId w:val="38"/>
  </w:num>
  <w:num w:numId="16">
    <w:abstractNumId w:val="4"/>
  </w:num>
  <w:num w:numId="17">
    <w:abstractNumId w:val="36"/>
  </w:num>
  <w:num w:numId="18">
    <w:abstractNumId w:val="32"/>
  </w:num>
  <w:num w:numId="19">
    <w:abstractNumId w:val="29"/>
  </w:num>
  <w:num w:numId="20">
    <w:abstractNumId w:val="25"/>
  </w:num>
  <w:num w:numId="21">
    <w:abstractNumId w:val="28"/>
  </w:num>
  <w:num w:numId="22">
    <w:abstractNumId w:val="16"/>
  </w:num>
  <w:num w:numId="23">
    <w:abstractNumId w:val="13"/>
  </w:num>
  <w:num w:numId="24">
    <w:abstractNumId w:val="20"/>
  </w:num>
  <w:num w:numId="25">
    <w:abstractNumId w:val="24"/>
  </w:num>
  <w:num w:numId="26">
    <w:abstractNumId w:val="34"/>
  </w:num>
  <w:num w:numId="27">
    <w:abstractNumId w:val="19"/>
  </w:num>
  <w:num w:numId="28">
    <w:abstractNumId w:val="37"/>
  </w:num>
  <w:num w:numId="29">
    <w:abstractNumId w:val="27"/>
  </w:num>
  <w:num w:numId="30">
    <w:abstractNumId w:val="22"/>
  </w:num>
  <w:num w:numId="31">
    <w:abstractNumId w:val="6"/>
  </w:num>
  <w:num w:numId="32">
    <w:abstractNumId w:val="15"/>
  </w:num>
  <w:num w:numId="33">
    <w:abstractNumId w:val="30"/>
  </w:num>
  <w:num w:numId="34">
    <w:abstractNumId w:val="5"/>
  </w:num>
  <w:num w:numId="35">
    <w:abstractNumId w:val="10"/>
  </w:num>
  <w:num w:numId="36">
    <w:abstractNumId w:val="3"/>
  </w:num>
  <w:num w:numId="37">
    <w:abstractNumId w:val="9"/>
  </w:num>
  <w:num w:numId="38">
    <w:abstractNumId w:val="7"/>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4AC8"/>
    <w:rsid w:val="00007068"/>
    <w:rsid w:val="000718D1"/>
    <w:rsid w:val="000C4444"/>
    <w:rsid w:val="002B4AC8"/>
    <w:rsid w:val="0032363E"/>
    <w:rsid w:val="003352BA"/>
    <w:rsid w:val="0038329E"/>
    <w:rsid w:val="004B4A12"/>
    <w:rsid w:val="005C6D3B"/>
    <w:rsid w:val="005E0DE9"/>
    <w:rsid w:val="005E58F6"/>
    <w:rsid w:val="007053BD"/>
    <w:rsid w:val="00841D92"/>
    <w:rsid w:val="00A56DD6"/>
    <w:rsid w:val="00AE6483"/>
    <w:rsid w:val="00D46E36"/>
    <w:rsid w:val="00D638E5"/>
    <w:rsid w:val="00D737F1"/>
    <w:rsid w:val="00D86492"/>
    <w:rsid w:val="00DA1A87"/>
    <w:rsid w:val="00DA67D8"/>
    <w:rsid w:val="00E60A0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B4AC8"/>
    <w:pPr>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2B4AC8"/>
    <w:pPr>
      <w:autoSpaceDE w:val="0"/>
      <w:autoSpaceDN w:val="0"/>
      <w:adjustRightInd w:val="0"/>
      <w:spacing w:after="0"/>
    </w:pPr>
    <w:rPr>
      <w:rFonts w:ascii="Times New Roman" w:hAnsi="Times New Roman" w:cs="Times New Roman"/>
      <w:color w:val="000000"/>
    </w:rPr>
  </w:style>
  <w:style w:type="paragraph" w:styleId="PlainText">
    <w:name w:val="Plain Text"/>
    <w:basedOn w:val="Default"/>
    <w:next w:val="Default"/>
    <w:link w:val="PlainTextChar"/>
    <w:uiPriority w:val="99"/>
    <w:rsid w:val="002B4AC8"/>
    <w:rPr>
      <w:color w:val="auto"/>
    </w:rPr>
  </w:style>
  <w:style w:type="character" w:customStyle="1" w:styleId="PlainTextChar">
    <w:name w:val="Plain Text Char"/>
    <w:basedOn w:val="DefaultParagraphFont"/>
    <w:link w:val="PlainText"/>
    <w:uiPriority w:val="99"/>
    <w:rsid w:val="002B4AC8"/>
    <w:rPr>
      <w:rFonts w:ascii="Times New Roman" w:hAnsi="Times New Roman" w:cs="Times New Roman"/>
    </w:rPr>
  </w:style>
  <w:style w:type="paragraph" w:styleId="ListParagraph">
    <w:name w:val="List Paragraph"/>
    <w:basedOn w:val="Normal"/>
    <w:uiPriority w:val="34"/>
    <w:qFormat/>
    <w:rsid w:val="002B4AC8"/>
    <w:pPr>
      <w:ind w:left="720"/>
      <w:contextualSpacing/>
    </w:pPr>
  </w:style>
  <w:style w:type="table" w:styleId="TableGrid">
    <w:name w:val="Table Grid"/>
    <w:basedOn w:val="TableNormal"/>
    <w:uiPriority w:val="59"/>
    <w:rsid w:val="002B4AC8"/>
    <w:pPr>
      <w:spacing w:after="0"/>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B4AC8"/>
    <w:pPr>
      <w:spacing w:after="0"/>
    </w:pPr>
    <w:rPr>
      <w:sz w:val="22"/>
      <w:szCs w:val="22"/>
    </w:rPr>
  </w:style>
  <w:style w:type="paragraph" w:styleId="BalloonText">
    <w:name w:val="Balloon Text"/>
    <w:basedOn w:val="Normal"/>
    <w:link w:val="BalloonTextChar"/>
    <w:uiPriority w:val="99"/>
    <w:semiHidden/>
    <w:unhideWhenUsed/>
    <w:rsid w:val="002B4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C8"/>
    <w:rPr>
      <w:rFonts w:ascii="Tahoma" w:hAnsi="Tahoma" w:cs="Tahoma"/>
      <w:sz w:val="16"/>
      <w:szCs w:val="16"/>
    </w:rPr>
  </w:style>
  <w:style w:type="character" w:styleId="Hyperlink">
    <w:name w:val="Hyperlink"/>
    <w:basedOn w:val="DefaultParagraphFont"/>
    <w:uiPriority w:val="99"/>
    <w:unhideWhenUsed/>
    <w:rsid w:val="002B4AC8"/>
    <w:rPr>
      <w:color w:val="0000FF" w:themeColor="hyperlink"/>
      <w:u w:val="single"/>
    </w:rPr>
  </w:style>
  <w:style w:type="paragraph" w:styleId="Header">
    <w:name w:val="header"/>
    <w:basedOn w:val="Normal"/>
    <w:link w:val="HeaderChar"/>
    <w:uiPriority w:val="99"/>
    <w:unhideWhenUsed/>
    <w:rsid w:val="002B4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C8"/>
    <w:rPr>
      <w:sz w:val="22"/>
      <w:szCs w:val="22"/>
    </w:rPr>
  </w:style>
  <w:style w:type="paragraph" w:styleId="Footer">
    <w:name w:val="footer"/>
    <w:basedOn w:val="Normal"/>
    <w:link w:val="FooterChar"/>
    <w:uiPriority w:val="99"/>
    <w:unhideWhenUsed/>
    <w:rsid w:val="002B4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C8"/>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4</Pages>
  <Words>1232</Words>
  <Characters>7027</Characters>
  <Application>Microsoft Macintosh Word</Application>
  <DocSecurity>0</DocSecurity>
  <Lines>58</Lines>
  <Paragraphs>14</Paragraphs>
  <ScaleCrop>false</ScaleCrop>
  <Company>Caltech</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Soghoian</dc:creator>
  <cp:keywords/>
  <cp:lastModifiedBy>Helen Bermudez</cp:lastModifiedBy>
  <cp:revision>7</cp:revision>
  <cp:lastPrinted>2010-01-18T22:19:00Z</cp:lastPrinted>
  <dcterms:created xsi:type="dcterms:W3CDTF">2010-01-14T06:13:00Z</dcterms:created>
  <dcterms:modified xsi:type="dcterms:W3CDTF">2010-01-18T23:21:00Z</dcterms:modified>
</cp:coreProperties>
</file>